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SOSIAALIPALVELUJEN OMAVALVONTASUUNNITELMA</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SISÄLTÖ </w:t>
      </w:r>
      <w:r>
        <w:rPr>
          <w:rFonts w:ascii="Arial" w:hAnsi="Arial" w:cs="Arial" w:eastAsia="Arial"/>
          <w:color w:val="auto"/>
          <w:spacing w:val="0"/>
          <w:position w:val="0"/>
          <w:sz w:val="22"/>
          <w:shd w:fill="auto" w:val="clear"/>
        </w:rPr>
        <w:t xml:space="preserve">(Sisällysluettelon numerointi vastaa sisältöasioiden osalta määräyksen numerointia)</w:t>
      </w:r>
    </w:p>
    <w:p>
      <w:pPr>
        <w:spacing w:before="0" w:after="0" w:line="240"/>
        <w:ind w:right="0" w:left="0" w:firstLine="0"/>
        <w:jc w:val="both"/>
        <w:rPr>
          <w:rFonts w:ascii="Arial" w:hAnsi="Arial" w:cs="Arial" w:eastAsia="Arial"/>
          <w:color w:val="auto"/>
          <w:spacing w:val="0"/>
          <w:position w:val="0"/>
          <w:sz w:val="22"/>
          <w:shd w:fill="auto" w:val="clear"/>
        </w:rPr>
      </w:pP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1 PALVELUNTUOTTAJAA KOSKEVAT TIEDOT (4.1.1)</w:t>
      </w:r>
      <w:r>
        <w:rPr>
          <w:rFonts w:ascii="Arial" w:hAnsi="Arial" w:cs="Arial" w:eastAsia="Arial"/>
          <w:color w:val="auto"/>
          <w:spacing w:val="0"/>
          <w:position w:val="0"/>
          <w:sz w:val="22"/>
          <w:shd w:fill="auto" w:val="clear"/>
        </w:rPr>
        <w:tab/>
        <w:t xml:space="preserve">2</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2 TOIMINTA-AJATUS, ARVOT JA TOIMINTAPERIAATTEET (4.1.2)</w:t>
      </w:r>
      <w:r>
        <w:rPr>
          <w:rFonts w:ascii="Arial" w:hAnsi="Arial" w:cs="Arial" w:eastAsia="Arial"/>
          <w:color w:val="auto"/>
          <w:spacing w:val="0"/>
          <w:position w:val="0"/>
          <w:sz w:val="22"/>
          <w:shd w:fill="auto" w:val="clear"/>
        </w:rPr>
        <w:tab/>
        <w:t xml:space="preserve">2</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3 RISKINHALLINTA (4.1.3)</w:t>
      </w:r>
      <w:r>
        <w:rPr>
          <w:rFonts w:ascii="Arial" w:hAnsi="Arial" w:cs="Arial" w:eastAsia="Arial"/>
          <w:color w:val="auto"/>
          <w:spacing w:val="0"/>
          <w:position w:val="0"/>
          <w:sz w:val="22"/>
          <w:shd w:fill="auto" w:val="clear"/>
        </w:rPr>
        <w:tab/>
        <w:t xml:space="preserve">3</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 OMAVALVONTASUUNNITELMAN LAATIMINEN (3)</w:t>
      </w:r>
      <w:r>
        <w:rPr>
          <w:rFonts w:ascii="Arial" w:hAnsi="Arial" w:cs="Arial" w:eastAsia="Arial"/>
          <w:color w:val="auto"/>
          <w:spacing w:val="0"/>
          <w:position w:val="0"/>
          <w:sz w:val="22"/>
          <w:shd w:fill="auto" w:val="clear"/>
        </w:rPr>
        <w:tab/>
        <w:t xml:space="preserve">4</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5 ASIAKKAAN ASEMA JA OIKEUDET (4.2)</w:t>
      </w:r>
      <w:r>
        <w:rPr>
          <w:rFonts w:ascii="Arial" w:hAnsi="Arial" w:cs="Arial" w:eastAsia="Arial"/>
          <w:color w:val="auto"/>
          <w:spacing w:val="0"/>
          <w:position w:val="0"/>
          <w:sz w:val="22"/>
          <w:shd w:fill="auto" w:val="clear"/>
        </w:rPr>
        <w:tab/>
        <w:t xml:space="preserve">4</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4.2.1 Palvelutarpeen arviointi</w:t>
      </w:r>
      <w:r>
        <w:rPr>
          <w:rFonts w:ascii="Arial" w:hAnsi="Arial" w:cs="Arial" w:eastAsia="Arial"/>
          <w:color w:val="auto"/>
          <w:spacing w:val="0"/>
          <w:position w:val="0"/>
          <w:sz w:val="22"/>
          <w:shd w:fill="auto" w:val="clear"/>
        </w:rPr>
        <w:tab/>
        <w:t xml:space="preserve">4</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4.2.1 Hoito-, palvelu- tai kuntoutussuunnitelma</w:t>
      </w:r>
      <w:r>
        <w:rPr>
          <w:rFonts w:ascii="Arial" w:hAnsi="Arial" w:cs="Arial" w:eastAsia="Arial"/>
          <w:color w:val="auto"/>
          <w:spacing w:val="0"/>
          <w:position w:val="0"/>
          <w:sz w:val="22"/>
          <w:shd w:fill="auto" w:val="clear"/>
        </w:rPr>
        <w:tab/>
        <w:t xml:space="preserve">5</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4.2.1 Hoito- ja kasvatussuunnitelma (LsL 30.5 §)</w:t>
      </w:r>
      <w:r>
        <w:rPr>
          <w:rFonts w:ascii="Arial" w:hAnsi="Arial" w:cs="Arial" w:eastAsia="Arial"/>
          <w:color w:val="auto"/>
          <w:spacing w:val="0"/>
          <w:position w:val="0"/>
          <w:sz w:val="22"/>
          <w:shd w:fill="auto" w:val="clear"/>
        </w:rPr>
        <w:tab/>
        <w:t xml:space="preserve">5</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4.2.2 Asiakkaan kohtelu</w:t>
      </w:r>
      <w:r>
        <w:rPr>
          <w:rFonts w:ascii="Arial" w:hAnsi="Arial" w:cs="Arial" w:eastAsia="Arial"/>
          <w:color w:val="auto"/>
          <w:spacing w:val="0"/>
          <w:position w:val="0"/>
          <w:sz w:val="22"/>
          <w:shd w:fill="auto" w:val="clear"/>
        </w:rPr>
        <w:tab/>
        <w:t xml:space="preserve">5</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4.2.3 Asiakkaan osallisuus</w:t>
      </w:r>
      <w:r>
        <w:rPr>
          <w:rFonts w:ascii="Arial" w:hAnsi="Arial" w:cs="Arial" w:eastAsia="Arial"/>
          <w:color w:val="auto"/>
          <w:spacing w:val="0"/>
          <w:position w:val="0"/>
          <w:sz w:val="22"/>
          <w:shd w:fill="auto" w:val="clear"/>
        </w:rPr>
        <w:tab/>
        <w:t xml:space="preserve">6</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4.2.4 Asiakkaan oikeusturva</w:t>
      </w:r>
      <w:r>
        <w:rPr>
          <w:rFonts w:ascii="Arial" w:hAnsi="Arial" w:cs="Arial" w:eastAsia="Arial"/>
          <w:color w:val="auto"/>
          <w:spacing w:val="0"/>
          <w:position w:val="0"/>
          <w:sz w:val="22"/>
          <w:shd w:fill="auto" w:val="clear"/>
        </w:rPr>
        <w:tab/>
        <w:t xml:space="preserve">6</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6 PALVELUN SISÄLLÖN OMAVALVONTA (4.3)</w:t>
      </w:r>
      <w:r>
        <w:rPr>
          <w:rFonts w:ascii="Arial" w:hAnsi="Arial" w:cs="Arial" w:eastAsia="Arial"/>
          <w:color w:val="auto"/>
          <w:spacing w:val="0"/>
          <w:position w:val="0"/>
          <w:sz w:val="22"/>
          <w:shd w:fill="auto" w:val="clear"/>
        </w:rPr>
        <w:tab/>
        <w:t xml:space="preserve">7</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4.3.1 Hyvinvointia, kuntoutumista ja kasvua tukeva toiminta</w:t>
      </w:r>
      <w:r>
        <w:rPr>
          <w:rFonts w:ascii="Arial" w:hAnsi="Arial" w:cs="Arial" w:eastAsia="Arial"/>
          <w:color w:val="auto"/>
          <w:spacing w:val="0"/>
          <w:position w:val="0"/>
          <w:sz w:val="22"/>
          <w:shd w:fill="auto" w:val="clear"/>
        </w:rPr>
        <w:tab/>
        <w:t xml:space="preserve">7</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4.3.2 Ravitsemus</w:t>
      </w:r>
      <w:r>
        <w:rPr>
          <w:rFonts w:ascii="Arial" w:hAnsi="Arial" w:cs="Arial" w:eastAsia="Arial"/>
          <w:color w:val="auto"/>
          <w:spacing w:val="0"/>
          <w:position w:val="0"/>
          <w:sz w:val="22"/>
          <w:shd w:fill="auto" w:val="clear"/>
        </w:rPr>
        <w:tab/>
        <w:t xml:space="preserve">7</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4.3.3 Hygieniakäytännöt</w:t>
      </w:r>
      <w:r>
        <w:rPr>
          <w:rFonts w:ascii="Arial" w:hAnsi="Arial" w:cs="Arial" w:eastAsia="Arial"/>
          <w:color w:val="auto"/>
          <w:spacing w:val="0"/>
          <w:position w:val="0"/>
          <w:sz w:val="22"/>
          <w:shd w:fill="auto" w:val="clear"/>
        </w:rPr>
        <w:tab/>
        <w:t xml:space="preserve">7</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4.3.4 Terveyden- ja sairaanhoito</w:t>
      </w:r>
      <w:r>
        <w:rPr>
          <w:rFonts w:ascii="Arial" w:hAnsi="Arial" w:cs="Arial" w:eastAsia="Arial"/>
          <w:color w:val="auto"/>
          <w:spacing w:val="0"/>
          <w:position w:val="0"/>
          <w:sz w:val="22"/>
          <w:shd w:fill="auto" w:val="clear"/>
        </w:rPr>
        <w:tab/>
        <w:t xml:space="preserve">7</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4.3.5 Lääkehoito</w:t>
      </w:r>
      <w:r>
        <w:rPr>
          <w:rFonts w:ascii="Arial" w:hAnsi="Arial" w:cs="Arial" w:eastAsia="Arial"/>
          <w:color w:val="auto"/>
          <w:spacing w:val="0"/>
          <w:position w:val="0"/>
          <w:sz w:val="22"/>
          <w:shd w:fill="auto" w:val="clear"/>
        </w:rPr>
        <w:tab/>
        <w:t xml:space="preserve">8</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4.3.6 Yhteistyö eri toimijoiden kanssa</w:t>
      </w:r>
      <w:r>
        <w:rPr>
          <w:rFonts w:ascii="Arial" w:hAnsi="Arial" w:cs="Arial" w:eastAsia="Arial"/>
          <w:color w:val="auto"/>
          <w:spacing w:val="0"/>
          <w:position w:val="0"/>
          <w:sz w:val="22"/>
          <w:shd w:fill="auto" w:val="clear"/>
        </w:rPr>
        <w:tab/>
        <w:t xml:space="preserve">8</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7 ASIAKASTURVALLISUUS (4.4)</w:t>
      </w:r>
      <w:r>
        <w:rPr>
          <w:rFonts w:ascii="Arial" w:hAnsi="Arial" w:cs="Arial" w:eastAsia="Arial"/>
          <w:color w:val="auto"/>
          <w:spacing w:val="0"/>
          <w:position w:val="0"/>
          <w:sz w:val="22"/>
          <w:shd w:fill="auto" w:val="clear"/>
        </w:rPr>
        <w:tab/>
        <w:t xml:space="preserve">8</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4.4.1 Henkilöstö</w:t>
      </w:r>
      <w:r>
        <w:rPr>
          <w:rFonts w:ascii="Arial" w:hAnsi="Arial" w:cs="Arial" w:eastAsia="Arial"/>
          <w:color w:val="auto"/>
          <w:spacing w:val="0"/>
          <w:position w:val="0"/>
          <w:sz w:val="22"/>
          <w:shd w:fill="auto" w:val="clear"/>
        </w:rPr>
        <w:tab/>
        <w:t xml:space="preserve">9</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4.4.2 Toimitilat</w:t>
      </w:r>
      <w:r>
        <w:rPr>
          <w:rFonts w:ascii="Arial" w:hAnsi="Arial" w:cs="Arial" w:eastAsia="Arial"/>
          <w:color w:val="auto"/>
          <w:spacing w:val="0"/>
          <w:position w:val="0"/>
          <w:sz w:val="22"/>
          <w:shd w:fill="auto" w:val="clear"/>
        </w:rPr>
        <w:tab/>
        <w:t xml:space="preserve">10</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4.4.3 Teknologiset ratkaisut</w:t>
      </w:r>
      <w:r>
        <w:rPr>
          <w:rFonts w:ascii="Arial" w:hAnsi="Arial" w:cs="Arial" w:eastAsia="Arial"/>
          <w:color w:val="auto"/>
          <w:spacing w:val="0"/>
          <w:position w:val="0"/>
          <w:sz w:val="22"/>
          <w:shd w:fill="auto" w:val="clear"/>
        </w:rPr>
        <w:tab/>
        <w:t xml:space="preserve">10</w:t>
      </w:r>
    </w:p>
    <w:p>
      <w:pPr>
        <w:tabs>
          <w:tab w:val="right" w:pos="10189" w:leader="dot"/>
        </w:tabs>
        <w:spacing w:before="0" w:after="100" w:line="240"/>
        <w:ind w:right="0" w:left="22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4.4.4 Terveydenhuollon laitteet ja tarvikkeet</w:t>
      </w:r>
      <w:r>
        <w:rPr>
          <w:rFonts w:ascii="Arial" w:hAnsi="Arial" w:cs="Arial" w:eastAsia="Arial"/>
          <w:color w:val="auto"/>
          <w:spacing w:val="0"/>
          <w:position w:val="0"/>
          <w:sz w:val="22"/>
          <w:shd w:fill="auto" w:val="clear"/>
        </w:rPr>
        <w:tab/>
        <w:t xml:space="preserve">11</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8 ASIAKAS JA POTILASTIETOJEN KÄSITTELY (4.5)</w:t>
      </w:r>
      <w:r>
        <w:rPr>
          <w:rFonts w:ascii="Arial" w:hAnsi="Arial" w:cs="Arial" w:eastAsia="Arial"/>
          <w:color w:val="auto"/>
          <w:spacing w:val="0"/>
          <w:position w:val="0"/>
          <w:sz w:val="22"/>
          <w:shd w:fill="auto" w:val="clear"/>
        </w:rPr>
        <w:tab/>
        <w:t xml:space="preserve">11</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9 YHTEENVETO KEHITTÄMISSUUNNITELMASTA</w:t>
      </w:r>
      <w:r>
        <w:rPr>
          <w:rFonts w:ascii="Arial" w:hAnsi="Arial" w:cs="Arial" w:eastAsia="Arial"/>
          <w:color w:val="auto"/>
          <w:spacing w:val="0"/>
          <w:position w:val="0"/>
          <w:sz w:val="22"/>
          <w:shd w:fill="auto" w:val="clear"/>
        </w:rPr>
        <w:tab/>
        <w:t xml:space="preserve">12</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10 OMAVALVONTASUUNNITELMAN SEURANTA (5)</w:t>
      </w:r>
      <w:r>
        <w:rPr>
          <w:rFonts w:ascii="Arial" w:hAnsi="Arial" w:cs="Arial" w:eastAsia="Arial"/>
          <w:color w:val="auto"/>
          <w:spacing w:val="0"/>
          <w:position w:val="0"/>
          <w:sz w:val="22"/>
          <w:shd w:fill="auto" w:val="clear"/>
        </w:rPr>
        <w:tab/>
        <w:t xml:space="preserve">12</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11 LÄHTEET</w:t>
      </w:r>
      <w:r>
        <w:rPr>
          <w:rFonts w:ascii="Arial" w:hAnsi="Arial" w:cs="Arial" w:eastAsia="Arial"/>
          <w:color w:val="auto"/>
          <w:spacing w:val="0"/>
          <w:position w:val="0"/>
          <w:sz w:val="22"/>
          <w:shd w:fill="auto" w:val="clear"/>
        </w:rPr>
        <w:tab/>
        <w:t xml:space="preserve">13</w:t>
      </w:r>
    </w:p>
    <w:p>
      <w:pPr>
        <w:tabs>
          <w:tab w:val="right" w:pos="10189" w:leader="dot"/>
        </w:tabs>
        <w:spacing w:before="0" w:after="1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000FF"/>
          <w:spacing w:val="0"/>
          <w:position w:val="0"/>
          <w:sz w:val="22"/>
          <w:u w:val="single"/>
          <w:shd w:fill="auto" w:val="clear"/>
        </w:rPr>
        <w:t xml:space="preserve">TIETOA LOMAKKEEN KÄYTTÄJÄLLE</w:t>
      </w:r>
      <w:r>
        <w:rPr>
          <w:rFonts w:ascii="Arial" w:hAnsi="Arial" w:cs="Arial" w:eastAsia="Arial"/>
          <w:color w:val="auto"/>
          <w:spacing w:val="0"/>
          <w:position w:val="0"/>
          <w:sz w:val="22"/>
          <w:shd w:fill="auto" w:val="clear"/>
        </w:rPr>
        <w:tab/>
        <w:t xml:space="preserve">13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PALVELUNTUOTTAJAA KOSKEVAT TIEDOT (4.1.1)</w:t>
      </w:r>
    </w:p>
    <w:p>
      <w:pPr>
        <w:spacing w:before="0" w:after="0" w:line="240"/>
        <w:ind w:right="0" w:left="0" w:firstLine="0"/>
        <w:jc w:val="both"/>
        <w:rPr>
          <w:rFonts w:ascii="Arial" w:hAnsi="Arial" w:cs="Arial" w:eastAsia="Arial"/>
          <w:color w:val="auto"/>
          <w:spacing w:val="0"/>
          <w:position w:val="0"/>
          <w:sz w:val="22"/>
          <w:shd w:fill="auto" w:val="clear"/>
        </w:rPr>
      </w:pPr>
    </w:p>
    <w:tbl>
      <w:tblPr/>
      <w:tblGrid>
        <w:gridCol w:w="4921"/>
        <w:gridCol w:w="5268"/>
      </w:tblGrid>
      <w:tr>
        <w:trPr>
          <w:trHeight w:val="1" w:hRule="atLeast"/>
          <w:jc w:val="left"/>
        </w:trPr>
        <w:tc>
          <w:tcPr>
            <w:tcW w:w="4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Palveluntuottaja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Yksityinen palvelujentuottaja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Nimi: </w:t>
            </w:r>
            <w:r>
              <w:rPr>
                <w:rFonts w:ascii="Arial" w:hAnsi="Arial" w:cs="Arial" w:eastAsia="Arial"/>
                <w:color w:val="auto"/>
                <w:spacing w:val="0"/>
                <w:position w:val="0"/>
                <w:sz w:val="22"/>
                <w:shd w:fill="auto" w:val="clear"/>
              </w:rPr>
              <w:t xml:space="preserve">Karun-Palvelut Oy</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Palveluntuottajan Y-tunnus: </w:t>
            </w:r>
            <w:r>
              <w:rPr>
                <w:rFonts w:ascii="Arial" w:hAnsi="Arial" w:cs="Arial" w:eastAsia="Arial"/>
                <w:color w:val="auto"/>
                <w:spacing w:val="0"/>
                <w:position w:val="0"/>
                <w:sz w:val="22"/>
                <w:shd w:fill="auto" w:val="clear"/>
              </w:rPr>
              <w:t xml:space="preserve">2848197-7</w:t>
            </w:r>
          </w:p>
          <w:p>
            <w:pPr>
              <w:spacing w:before="0" w:after="0" w:line="240"/>
              <w:ind w:right="0" w:left="0" w:firstLine="0"/>
              <w:jc w:val="both"/>
              <w:rPr>
                <w:color w:val="auto"/>
                <w:spacing w:val="0"/>
                <w:position w:val="0"/>
                <w:shd w:fill="auto" w:val="clear"/>
              </w:rPr>
            </w:pPr>
          </w:p>
        </w:tc>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Kunnan nimi: </w:t>
            </w:r>
            <w:r>
              <w:rPr>
                <w:rFonts w:ascii="Arial" w:hAnsi="Arial" w:cs="Arial" w:eastAsia="Arial"/>
                <w:color w:val="auto"/>
                <w:spacing w:val="0"/>
                <w:position w:val="0"/>
                <w:sz w:val="22"/>
                <w:shd w:fill="auto" w:val="clear"/>
              </w:rPr>
              <w:t xml:space="preserve">Espoo</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Kuntayhtymän nimi: </w:t>
            </w: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Sote -alueen nimi: </w:t>
            </w:r>
            <w:r>
              <w:rPr>
                <w:rFonts w:ascii="Arial" w:hAnsi="Arial" w:cs="Arial" w:eastAsia="Arial"/>
                <w:color w:val="auto"/>
                <w:spacing w:val="0"/>
                <w:position w:val="0"/>
                <w:sz w:val="22"/>
                <w:shd w:fill="auto" w:val="clear"/>
              </w:rPr>
              <w:t xml:space="preserve">     </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Toimintayksikön</w:t>
            </w:r>
            <w:r>
              <w:rPr>
                <w:rFonts w:ascii="Arial" w:hAnsi="Arial" w:cs="Arial" w:eastAsia="Arial"/>
                <w:color w:val="FF0000"/>
                <w:spacing w:val="0"/>
                <w:position w:val="0"/>
                <w:sz w:val="18"/>
                <w:shd w:fill="auto" w:val="clear"/>
              </w:rPr>
              <w:t xml:space="preserve"> </w:t>
            </w:r>
            <w:r>
              <w:rPr>
                <w:rFonts w:ascii="Arial" w:hAnsi="Arial" w:cs="Arial" w:eastAsia="Arial"/>
                <w:color w:val="auto"/>
                <w:spacing w:val="0"/>
                <w:position w:val="0"/>
                <w:sz w:val="18"/>
                <w:shd w:fill="auto" w:val="clear"/>
              </w:rPr>
              <w:t xml:space="preserve">nimi</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Avustus ja siivouspalvelut</w:t>
            </w:r>
          </w:p>
          <w:p>
            <w:pPr>
              <w:spacing w:before="0" w:after="0" w:line="240"/>
              <w:ind w:right="0" w:left="0" w:firstLine="0"/>
              <w:jc w:val="both"/>
              <w:rPr>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Toimintayksikön sijaintikunta yhteystietoineen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Espoo</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Palvelumuoto; asiakasryhmä, jolle palvelua tuotetaan; asiakaspaikkamäärä</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Vanhukset tai näkövammaiset</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Toimintayksikön katuosoite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Kutojantie 3 A</w:t>
            </w:r>
          </w:p>
          <w:p>
            <w:pPr>
              <w:spacing w:before="0" w:after="0" w:line="240"/>
              <w:ind w:right="0" w:left="0" w:firstLine="0"/>
              <w:jc w:val="both"/>
              <w:rPr>
                <w:color w:val="auto"/>
                <w:spacing w:val="0"/>
                <w:position w:val="0"/>
                <w:shd w:fill="auto" w:val="clear"/>
              </w:rPr>
            </w:pPr>
          </w:p>
        </w:tc>
      </w:tr>
      <w:tr>
        <w:trPr>
          <w:trHeight w:val="1" w:hRule="atLeast"/>
          <w:jc w:val="left"/>
        </w:trPr>
        <w:tc>
          <w:tcPr>
            <w:tcW w:w="4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Postinumero</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02630</w:t>
            </w:r>
          </w:p>
          <w:p>
            <w:pPr>
              <w:spacing w:before="0" w:after="0" w:line="240"/>
              <w:ind w:right="0" w:left="0" w:firstLine="0"/>
              <w:jc w:val="both"/>
              <w:rPr>
                <w:color w:val="auto"/>
                <w:spacing w:val="0"/>
                <w:position w:val="0"/>
                <w:shd w:fill="auto" w:val="clear"/>
              </w:rPr>
            </w:pPr>
          </w:p>
        </w:tc>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Postitoimipaikka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Espoo</w:t>
            </w:r>
          </w:p>
          <w:p>
            <w:pPr>
              <w:spacing w:before="0" w:after="0" w:line="240"/>
              <w:ind w:right="0" w:left="0" w:firstLine="0"/>
              <w:jc w:val="both"/>
              <w:rPr>
                <w:color w:val="auto"/>
                <w:spacing w:val="0"/>
                <w:position w:val="0"/>
                <w:shd w:fill="auto" w:val="clear"/>
              </w:rPr>
            </w:pPr>
          </w:p>
        </w:tc>
      </w:tr>
      <w:tr>
        <w:trPr>
          <w:trHeight w:val="1" w:hRule="atLeast"/>
          <w:jc w:val="left"/>
        </w:trPr>
        <w:tc>
          <w:tcPr>
            <w:tcW w:w="4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Toimintayksikön vastaava esimies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Zamen Shojai</w:t>
            </w:r>
          </w:p>
          <w:p>
            <w:pPr>
              <w:spacing w:before="0" w:after="0" w:line="240"/>
              <w:ind w:right="0" w:left="0" w:firstLine="0"/>
              <w:jc w:val="both"/>
              <w:rPr>
                <w:color w:val="auto"/>
                <w:spacing w:val="0"/>
                <w:position w:val="0"/>
                <w:shd w:fill="auto" w:val="clear"/>
              </w:rPr>
            </w:pPr>
          </w:p>
        </w:tc>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Puhelin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0452094446</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Sähköposti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18"/>
                <w:shd w:fill="auto" w:val="clear"/>
              </w:rPr>
              <w:t xml:space="preserve">zamen.shojai@karun.fi</w:t>
            </w:r>
          </w:p>
          <w:p>
            <w:pPr>
              <w:spacing w:before="0" w:after="0" w:line="240"/>
              <w:ind w:right="0" w:left="0" w:firstLine="0"/>
              <w:jc w:val="both"/>
              <w:rPr>
                <w:color w:val="auto"/>
                <w:spacing w:val="0"/>
                <w:position w:val="0"/>
                <w:shd w:fill="auto" w:val="clear"/>
              </w:rPr>
            </w:pPr>
          </w:p>
        </w:tc>
      </w:tr>
      <w:tr>
        <w:trPr>
          <w:trHeight w:val="420" w:hRule="auto"/>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Toimintalupatiedot</w:t>
            </w:r>
            <w:r>
              <w:rPr>
                <w:rFonts w:ascii="Arial" w:hAnsi="Arial" w:cs="Arial" w:eastAsia="Arial"/>
                <w:color w:val="auto"/>
                <w:spacing w:val="0"/>
                <w:position w:val="0"/>
                <w:sz w:val="18"/>
                <w:shd w:fill="auto" w:val="clear"/>
              </w:rPr>
              <w:t xml:space="preserve"> (yksityiset sosiaalipalvelut)</w:t>
            </w: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Aluehallintoviraston/Valviran luvan myöntämisajankohta (yksityiset ympärivuorokautista toimintaa harjoittavat yksiköt)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Palvelu, johon lupa on myönnetty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color w:val="auto"/>
                <w:spacing w:val="0"/>
                <w:position w:val="0"/>
                <w:shd w:fill="auto" w:val="clear"/>
              </w:rPr>
            </w:pPr>
          </w:p>
        </w:tc>
      </w:tr>
      <w:tr>
        <w:trPr>
          <w:trHeight w:val="387" w:hRule="auto"/>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Ilmoituksenvarainen toiminta</w:t>
            </w:r>
            <w:r>
              <w:rPr>
                <w:rFonts w:ascii="Arial" w:hAnsi="Arial" w:cs="Arial" w:eastAsia="Arial"/>
                <w:color w:val="auto"/>
                <w:spacing w:val="0"/>
                <w:position w:val="0"/>
                <w:sz w:val="18"/>
                <w:shd w:fill="auto" w:val="clear"/>
              </w:rPr>
              <w:t xml:space="preserve"> (yksityiset sosiaalipalvelut)</w:t>
            </w:r>
          </w:p>
        </w:tc>
      </w:tr>
      <w:tr>
        <w:trPr>
          <w:trHeight w:val="1" w:hRule="atLeast"/>
          <w:jc w:val="left"/>
        </w:trPr>
        <w:tc>
          <w:tcPr>
            <w:tcW w:w="49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Kunnan päätös ilmoituksen vastaanottamisesta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color w:val="auto"/>
                <w:spacing w:val="0"/>
                <w:position w:val="0"/>
                <w:shd w:fill="auto" w:val="clear"/>
              </w:rPr>
            </w:pPr>
          </w:p>
        </w:tc>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Aluehallintoviraston rekisteröintipäätöksen ajankohta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429" w:hRule="auto"/>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Alihankintana ostetut palvelut ja niiden tuottajat</w:t>
            </w:r>
          </w:p>
        </w:tc>
      </w:tr>
      <w:tr>
        <w:trPr>
          <w:trHeight w:val="842" w:hRule="auto"/>
          <w:jc w:val="left"/>
        </w:trPr>
        <w:tc>
          <w:tcPr>
            <w:tcW w:w="101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2 TOIMINTA-AJATUS, ARVOT JA TOIMINTAPERIAATTEET (4.1.2)</w:t>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Toiminta-ajatus</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Toimintayksikkö perustetaan tuottamaan palvelua tietylle asiakasryhmälle tietyssä tarkoituksessa. Toiminta-ajatus ilmaisee, kenelle ja mitä palveluita yksikkö tuottaa. Toiminta-ajatus perustuu toimialaa koskeviin erityislakeihin kuten lastensuojelu-, vammaispalvelu-, kehitysvammahuolto- sekä mielenterveys- ja päihdehuoltolakeihin sekä vanhuspalvelulain säädöksiin.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Mikä on yksikön toiminta-ajatus?</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Toiminta ajatuksenamme on tuottaa hyvää ja laadukasta palvelua vammaisille tai vanhuksille, jotka eivät pysty toimimaan itsenäisesti tai joilla on ongelmia kielen tuottamisen kanssa. Voimme tällöin tulkata ja hoitaa heidän puolestaan asioita jos heillä on sama kieli kun meillä.</w:t>
            </w:r>
          </w:p>
          <w:p>
            <w:pPr>
              <w:tabs>
                <w:tab w:val="left" w:pos="4458" w:leader="none"/>
              </w:tabs>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Arvot ja toimintaperiaatteet</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Yksikön toimintaperiaatteet kuvaavat yksikön päivittäisen toiminnan tavoitteita ja asiakkaan asemaa yksikössä. Toimintaperiaatteita voivat olla esimerkiksi yksilöllisyys, turvallisuus, perhekeskeisyys, ammatillisuus. Yhdessä arvojen kanssa toimintaperiaatteet muodostavat yksikön toimintatapojen ja -tavoitteiden selkärangan ja näkyvät mm. asiakkaan ja omaisten kohtaamisessa.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Mitkä ovat yksikön arvot ja toimintaperiaatteet?</w:t>
            </w:r>
          </w:p>
          <w:p>
            <w:pPr>
              <w:spacing w:before="0" w:after="0" w:line="240"/>
              <w:ind w:right="0" w:left="0" w:firstLine="0"/>
              <w:jc w:val="both"/>
              <w:rPr>
                <w:rFonts w:ascii="Arial" w:hAnsi="Arial" w:cs="Arial" w:eastAsia="Arial"/>
                <w:color w:val="auto"/>
                <w:spacing w:val="0"/>
                <w:position w:val="0"/>
                <w:sz w:val="18"/>
                <w:shd w:fill="auto" w:val="clear"/>
              </w:rPr>
            </w:pP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Toimimme ammattimaisesti kyseisessä palvelussa</w:t>
            </w: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Jos omaiset tai sukulaiset kieltäytyvät avun tarpeesta, me kuuntelemme myös heitä</w:t>
            </w: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Elämme hyvin normaalia elämää, lukuunottamatta vaitiolovelvollisuutta.</w:t>
            </w: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Suunnittelemme jatkuvasti palvelun tuottamista ja kehitämme sitä tarpeen mukaan</w:t>
            </w: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Teemme yhteistyötä Espoon- Helsingin- ja Vantaan kaupungin kanssa</w:t>
            </w:r>
          </w:p>
          <w:p>
            <w:pPr>
              <w:numPr>
                <w:ilvl w:val="0"/>
                <w:numId w:val="64"/>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Päivitämme omavalvontasuunnitelmaa kerran vuodessa ja tarpeen mukaan.</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Arial" w:hAnsi="Arial" w:cs="Arial" w:eastAsia="Arial"/>
          <w:b/>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3 RISKINHALLINTA (4.1.3)</w:t>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 perustuu riskinhallintaan, jossa palveluun liittyviä riskejä ja mahdollisia epäkohtia arvioidaan monipuolisesti asiakkaan saaman palvelun näkökulmasta. 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asiakasturvallisuuteen liittyviä epäkohtia?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Riskinhallinnan järjestelmät ja menettelytavat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Riskinhallinnan työnjako</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epäkohtien ja turvallisuuskysymysten käsittelylle. Riskinhallinta vaatii aktiivisia toimia koko henkilökunnalta. Työntekijät osallistuvat turvallisuustason ja -riskien arviointiin, omavalvontasuunnitelman laatimiseen ja turvallisuutta parantavien toimenpiteiden toteuttamiseen.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Riskinhallinnan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pPr>
              <w:spacing w:before="0" w:after="0" w:line="240"/>
              <w:ind w:right="0" w:left="0" w:firstLine="0"/>
              <w:jc w:val="both"/>
              <w:rPr>
                <w:color w:val="auto"/>
                <w:spacing w:val="0"/>
                <w:position w:val="0"/>
                <w:shd w:fill="auto" w:val="clear"/>
              </w:rPr>
            </w:pPr>
          </w:p>
        </w:tc>
      </w:tr>
      <w:tr>
        <w:trPr>
          <w:trHeight w:val="1110"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Luettelo riskinhallinnan/omavalvonnan toimeenpanon ohjeista</w:t>
            </w:r>
          </w:p>
          <w:p>
            <w:pPr>
              <w:numPr>
                <w:ilvl w:val="0"/>
                <w:numId w:val="7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Otamme huomioon työssämme fyysiset riskit ja päivitämme omavalvontasuunnitelmaa jos havaitsemme riskialttiutta.</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Riskien tunnistaminen</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Riskinhallinnan prosessissa sovitaan toimintatavoista, joilla riskit ja kriittiset työvaiheet tunnistetaan.</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80"/>
              </w:numPr>
              <w:spacing w:before="0" w:after="0" w:line="240"/>
              <w:ind w:right="0" w:left="720" w:hanging="360"/>
              <w:jc w:val="both"/>
              <w:rPr>
                <w:color w:val="auto"/>
                <w:spacing w:val="0"/>
                <w:position w:val="0"/>
                <w:shd w:fill="auto" w:val="clear"/>
              </w:rPr>
            </w:pPr>
            <w:r>
              <w:rPr>
                <w:rFonts w:ascii="Arial" w:hAnsi="Arial" w:cs="Arial" w:eastAsia="Arial"/>
                <w:color w:val="auto"/>
                <w:spacing w:val="0"/>
                <w:position w:val="0"/>
                <w:sz w:val="24"/>
                <w:shd w:fill="auto" w:val="clear"/>
              </w:rPr>
              <w:t xml:space="preserve">Toimimme mahdollisimman hyvin ettei riskejä synny ja varovaisesti kokeilemme eri tekniikoita esim. nostoissa</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henkilökunta tuo esille havaitsemansa epäkohdat, laatupoikkeamat ja riskit?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Kertomalla siitä muille työntekijöille ja esimiehille jos näkevät jossain riskiä tai kriittisiä työvaiheita.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Käymme siitä yhdessä esimiehen kanssa kokouksen yhdessä työryhmän kanssa</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Riskien käsitteleminen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Haittatapahtumien ja läheltä piti -tilanteiden käsittelyyn kuuluu niiden kirjaaminen, 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yksikössä käsitellään haittatapahtumat ja läheltä piti -tilanteet ja miten ne dokumentoidaan?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Niin kuin jo aikaisemmin tuli ilmi, niin käymme siitä keskustelun esimiehen kanssa sekä muiden työntekijöiden kanssa.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Seuraavan kerran olemme varovaisempia asian kanssa.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Kirjoitamme tapaturmat ja riskitilanteet ylös ja mietimme, miten voisimme seuraavan kerran tehdä toisin.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Korjaavat toimenpiteet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yksikössänne reagoidaan esille tulleisiin epäkohtiin, laatupoikkeamiin, läheltä piti -tilanteisiin ja haittatapahtumiin?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Hyvin herkästi reagoimme tapahtumiin ja epäkohtiin. Tällaisia tapahtumia ei saa tapahtua missään nimessä hyvän hoidon kannalta. Otamme asian esille ja keskustelemme vakavasti siitä.</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Muutoksista tiedottaminen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muutoksista työskentelyssä (myös todetuista tai toteutuneista riskeistä ja niiden korjaamisesta) tiedotetaan henkilökunnalle ja muille yhteistyötahoille?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Keskustelemalla ja toimistolle tulemalla henkilökohtaisesti.</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OMAVALVONTASUUNNITELMAN LAATIMINEN (3)</w:t>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Omavalvonnan suunnittelusta vastaava henkilö tai henkilöt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 laaditaan toimintayksikön johdon ja henkilökunnan yhteistyönä. Omavalvonnan eri osa-alueilla voi olla myös omat vastuuhenkilöt.</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Ketkä ovat osallistuneet omavalvonnan suunnitteluun?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Esimies Zamen Shojai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Työntekijä Cecilia Hannikainen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Omavalvonnan suunnittelusta ja seurannasta vastaavan henkilön yhteystiedot: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Zamen Shojai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0452094446</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zamen.shojai@hotmail.com</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Omavalvontasuunnitelman seuranta (määräyksen kohta 5)</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 päivitetään, kun toiminnassa tapahtuu palvelun laatuun ja asiakasturvallisuuteen liittyviä muutoksia.</w:t>
            </w:r>
          </w:p>
          <w:p>
            <w:pPr>
              <w:spacing w:before="0" w:after="0" w:line="240"/>
              <w:ind w:right="0" w:left="0" w:firstLine="0"/>
              <w:jc w:val="both"/>
              <w:rPr>
                <w:color w:val="auto"/>
                <w:spacing w:val="0"/>
                <w:position w:val="0"/>
                <w:shd w:fill="auto" w:val="clear"/>
              </w:rPr>
            </w:pPr>
          </w:p>
        </w:tc>
      </w:tr>
      <w:tr>
        <w:trPr>
          <w:trHeight w:val="1164"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yksikössä huolehditaan omavalvontasuunnitelman päivittämisestä?</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Kerran vuodessa (useammin jos tarvetta) pidämme kokouksen toimistossamme ja keräännymme kaikki yhteen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Omavalvontasuunnitelman julkisuus</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Ajan tasalla oleva omavalvontasuunnitelman pitää olla julkisesti nähtävänä yksikössä siten, että asiakkaat, omaiset ja omavalvonnasta kiinnostuneet voivat helposti ja ilman erillistä pyyntöä tutustua siihen.</w:t>
            </w:r>
          </w:p>
          <w:p>
            <w:pPr>
              <w:spacing w:before="0" w:after="0" w:line="240"/>
              <w:ind w:right="0" w:left="0" w:firstLine="0"/>
              <w:jc w:val="both"/>
              <w:rPr>
                <w:color w:val="auto"/>
                <w:spacing w:val="0"/>
                <w:position w:val="0"/>
                <w:shd w:fill="auto" w:val="clear"/>
              </w:rPr>
            </w:pPr>
          </w:p>
        </w:tc>
      </w:tr>
      <w:tr>
        <w:trPr>
          <w:trHeight w:val="638"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Missä yksikön omavalvontasuunnitelma on nähtävillä?</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Toimistossamme mainitussa osoitteessa</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left"/>
        <w:rPr>
          <w:rFonts w:ascii="Arial" w:hAnsi="Arial" w:cs="Arial" w:eastAsia="Arial"/>
          <w:b/>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5 ASIAKKAAN ASEMA JA OIKEUDET (4.2)</w:t>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18"/>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4.2.1 Palvelutarpeen arviointi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asiakkaan palvelun tarve arvioidaan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mit</w:t>
            </w:r>
            <w:r>
              <w:rPr>
                <w:rFonts w:ascii="Arial" w:hAnsi="Arial" w:cs="Arial" w:eastAsia="Arial"/>
                <w:color w:val="auto"/>
                <w:spacing w:val="0"/>
                <w:position w:val="0"/>
                <w:sz w:val="18"/>
                <w:shd w:fill="auto" w:val="clear"/>
              </w:rPr>
              <w:t xml:space="preserve">ä mittareita arvioinnissa käytetään?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Arvioimme itse itseämme toimintana, mutta tärkeintä on asiakkailta saamamme palaute. Voimme kysyä itse asiakkailta, että ovatko he tyytyväisiä saamaansa palveluun ja mitä he muuttaisivat toiminnassamme.</w:t>
            </w:r>
          </w:p>
          <w:p>
            <w:pPr>
              <w:numPr>
                <w:ilvl w:val="0"/>
                <w:numId w:val="12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Otamme palautteet huomioon toiminnassamme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Arvioimme asiakkaan terveydentilan sen jälkeen, kun he ovat käyttäneet palveluamme</w:t>
            </w:r>
          </w:p>
          <w:p>
            <w:pPr>
              <w:numPr>
                <w:ilvl w:val="0"/>
                <w:numId w:val="1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Onko terveydentila parantunut edelliseen nähden, kun saavat meiltä apua päivittäisten asioiden hoitoon.</w:t>
            </w:r>
          </w:p>
          <w:p>
            <w:pPr>
              <w:numPr>
                <w:ilvl w:val="0"/>
                <w:numId w:val="1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Saammeko ylläpidettyä terveydentilaa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Asiakkaan omat näkemykset terveydentilasta ennen palvelua sekä sen jälkeiset edistymiset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Missä toivovat saavansa erityisesti tukea.</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Arvioimme lisäksi terveydentilaa, ravitsemusta, asiakkaan sosiaaliset kontaktien vähyyttä tai kipuja ja pyrimme neuvomaan heitä mistä voisivat saada esim. kontakteja </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asiakas ja/tai hänen omaistensa ja läheisensä otetaan mukaan palvelutarpeen arviointiin?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Kyselemme heiltä arviointia toimintaamme ja voimme antaa heille palautelaput, johon voivat kirjoittaa tyytyväisyytensä samaansa palveluun.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keepNext w:val="true"/>
              <w:numPr>
                <w:ilvl w:val="0"/>
                <w:numId w:val="131"/>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4.2.1 Hoito-, palvelu- tai kuntoutussuunnitelma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Hoidon ja palvelun tarve kirjataan asiakkaan henkilökohtaiseen, päivittäistä hoitoa, palvelua tai kuntoutusta koskevaan suunnitelmaan. Suunnitelman tavoitteena on auttaa asiakasta saavuttamaan elämänlaadulleen ja kuntoutumiselle asetetut tavoitteet. Päivittäisen hoidon ja palvelun suunnitelma on asiakirja, joka täydentää asiakkaalle laadittua asiakas/palvelusuunnitelmaa ja jolla viestitään palvelun järjestäjälle asiakkaan palvelutarpeessa tapahtuvista muutoksista.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Miten palvelusuunnitelman toteutuminen asiakkaan palvelussa/hoidossa varmistetaan, on omavalvonnan keskeisiä sovittavia asioita. </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hoito- ja palvelusuunnitelma laaditaan ja miten sen toteutumista seurataan?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Kerran vuodessa tai 2 kertaa vuodessa laadimme kaikki yhdessä sen. Käymme keskustelua toteutumisen kannalta yhdessä Esimiehen kanssa.</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varmistetaan, että henkilökunta tuntee hoito- ja palvelusuunnitelman sisällön ja toimii sen mukaisesti?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Esimies hoitaa kaikkien osaamisen että kaikki tuntevat palvelusuunnitelman. Kaikkien tulee siis osallistua kokouksiin.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38"/>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4.2.1 Hoito- ja kasvatussuunnitelma (LsL 30.5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Lastensuojelun asiakkaana olevalle lapselle tehdään tarvittaessa erillinen hoito- ja kasvatussuunnitelma, joka täydentää lastensuojelulain 30 §:n mukaista asiakassuunnitelmaa. Hoito- ja kasvatussuunnitelmassa arvioidaan lapsen laitoksessa tarvitseman hoidon ja huollon sisältöä, ottaen huomioon, mitä asiakassuunnitelmassa on määritelty sijaishuollon tarkoituksesta ja sen tavoitteesta. Hoito- ja kasvatussuunnitelma täydentää asiakassuunnitelmaa ja tukee laitoksessa järjestettävän tosiasiallisen hoidon ja huolenpidon järjestämistä. Hoito- ja kasvatussuunnitelma on annettava tiedoksi lapsen asioista vastaavalle sosiaalityöntekijälle sekä lapsen huoltajille.</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hoito- ja kasvatussuunnitelma laaditaan ja miten sen toteutumista seurataan?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43"/>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4.2.2 Asiakkaan kohtelu</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Itsemääräämisoikeuden vahvistaminen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yksikössä vahvistetaan asiakkaiden itsemääräämisoikeuteen liittyviä asioita kuten yksityisyyttä, vapautta päättää itse omista jokapäiväisistä toimista ja mahdollisuutta yksilölliseen ja omannäköiseen elämään?</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Asiakas varmasti sanoo itse jos eivät pidä jostain meidän toiminnasta ja kuuntelemme aina asiakasta. Varmistamme ennen pysyvää palvelusuhteen tekemistä, että mitä asiakas toivoo ettemme tee ja onko jotain mitä meidän tulisi ottaa huomioon.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Itsemääräämisoikeuden rajoittamisen periaatteet ja käytännöt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vaarantua. Itsemääräämisoikeutta rajoittavista toimenpiteistä tehdään asianmukaiset kirjalliset päätökset. Rajoitustoimenpiteet on toteutettava lievimmän rajoittamisen periaatteen mukaisesti ja turvallisesti henkilön ihmisarvoa kunnioittaen. Lastensuojeluyksiköille lasten ja nuorten itsemääräämisoikeuden rajoittamisesta on erityiset säännökset lastensuojelulaissa.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Itsemääräämisoikeutta koskevista periaatteista ja käytännöistä keskustellaan sekä asiakasta hoitavan lääkärin että omaisten ja läheisten kanssa ja ne kirjataan asiakkaan hoito- ja palvelusuunnitelmaan. Rajoittamistoimenpiteistä tehdään kirjaukset myös asiakastietoihin.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Mistä rajoittamistoimenpiteisiin liittyvistä periaatteista yksikössä on sovittu?</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Emme ole vielä tehneet</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i/>
                <w:color w:val="auto"/>
                <w:spacing w:val="0"/>
                <w:position w:val="0"/>
                <w:sz w:val="18"/>
                <w:shd w:fill="auto" w:val="clear"/>
              </w:rPr>
            </w:pPr>
          </w:p>
          <w:p>
            <w:pPr>
              <w:keepNext w:val="true"/>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Pohdittavaksi:</w:t>
            </w:r>
          </w:p>
          <w:p>
            <w:pPr>
              <w:keepNext w:val="true"/>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 Miten toimintaa ja työkäytäntöjä arvioidaan itsemääräämisoikeuden toteutumisen näkökulmasta (rutiininomaiset käytännöt, vierailuajat, ruokailuajat, netin ja puhelimen käyttö ym.)</w:t>
            </w:r>
          </w:p>
          <w:p>
            <w:pPr>
              <w:spacing w:before="0" w:after="0" w:line="240"/>
              <w:ind w:right="0" w:left="0" w:firstLine="0"/>
              <w:jc w:val="both"/>
              <w:rPr>
                <w:rFonts w:ascii="Arial" w:hAnsi="Arial" w:cs="Arial" w:eastAsia="Arial"/>
                <w:i/>
                <w:color w:val="auto"/>
                <w:spacing w:val="0"/>
                <w:position w:val="0"/>
                <w:sz w:val="18"/>
                <w:shd w:fill="auto" w:val="clear"/>
              </w:rPr>
            </w:pPr>
          </w:p>
          <w:p>
            <w:pPr>
              <w:spacing w:before="0" w:after="0" w:line="240"/>
              <w:ind w:right="0" w:left="0" w:firstLine="0"/>
              <w:jc w:val="both"/>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Itsemääräämisoikeuden rajoittamisesta suositellaan laadittavaksi yksikön omat ohjeet. Tämä helpottaa työntekijöiden perehtymistä aiheeseen käytännön työn näkökulmasta ja edistää siten usein haavoittuvassa asemassa olevan asiakkaan oikeusturvaa.</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Asiakkaan asiallinen kohtelu</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Suuri osa sosiaalipalveluista tehdyistä kanteluista koskee asiakkaan kokemaa epäasiallista kohtelua tai epäonnistunutta vuorovaikutustilannetta työntekijän kanssa. Asiakkaalla on oikeus tehdä muistutus toimintayksikön vastuuhenkilölle tai johtavalle viranhaltijalle, mikäli hän on tyytymätön kohteluunsa. Palvelun perustuessa ostosopimukseen muistutus tehdään järjestämisvastuussa olevalle viranomaiselle. Yksikössä tulisi kuitenkin ilman muistutustakin kiinnittää huomiota ja tarvittaessa reagoida epäasialliseen tai loukkaavaan käytökseen asiakasta kohtaan.</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Omavalvontasuunnitelmaan kirjataan, miten varmistetaan asiakkaiden asiallinen kohtelu ja miten menetellään, jos epäasiallista kohtelua havaitaan?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Esimiehelle tulee aina ilmoittaa jos huomaa jotain epäasiallista kohtelua ja asiakas/omaiset itse voi tulla sanomaan esimiehelle jos havaitsee jonkin toimivan väärin.</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asiakkaan ja tarvittaessa hänen omaisensa tai läheisensä kanssa käsitellään asiakkaan kokema epäasiallinen kohtelu, haittatapahtuma tai vaaratilanne?</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Kasvotusten jutellaan Esimiehen kanssa tästä. Asiakas/omaiset voivat ottaa yhteyttä esimieheen jos tällaista sattuu.</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58"/>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4.2.3 Asiakkaan osallisuus</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Asiakkaiden ja omaisten osallistuminen yksikön laadun ja omavalvonnan kehittämiseen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p>
            <w:pPr>
              <w:spacing w:before="0" w:after="0" w:line="240"/>
              <w:ind w:right="0" w:left="0" w:firstLine="0"/>
              <w:jc w:val="both"/>
              <w:rPr>
                <w:color w:val="auto"/>
                <w:spacing w:val="0"/>
                <w:position w:val="0"/>
                <w:shd w:fill="auto" w:val="clear"/>
              </w:rPr>
            </w:pPr>
          </w:p>
        </w:tc>
      </w:tr>
      <w:tr>
        <w:trPr>
          <w:trHeight w:val="1861"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Palautteen kerääminen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asiakkaat ja heidän läheisensä osallistuvat yksikön toiminnan, laadun ja omavalvonnan kehittämiseen? Miten asiakaspalautetta kerätään?</w:t>
            </w:r>
          </w:p>
          <w:p>
            <w:pPr>
              <w:numPr>
                <w:ilvl w:val="0"/>
                <w:numId w:val="16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Kertovat omat mielipiteensä laadun tuottamisesta sekä kyselemme heiltä siitä.</w:t>
            </w:r>
          </w:p>
          <w:p>
            <w:pPr>
              <w:numPr>
                <w:ilvl w:val="0"/>
                <w:numId w:val="16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Kirjaamme kaikki palautteet omavalvontasuunnitelman liitteeksi.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color w:val="auto"/>
                <w:spacing w:val="0"/>
                <w:position w:val="0"/>
                <w:shd w:fill="auto" w:val="clear"/>
              </w:rPr>
            </w:pPr>
          </w:p>
        </w:tc>
      </w:tr>
      <w:tr>
        <w:trPr>
          <w:trHeight w:val="1116"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Palautteen käsittely ja käyttö toiminnan kehittämisessä</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asiakaspalautetta hyödynnetään toiminnan kehittämisessä?</w:t>
            </w:r>
          </w:p>
          <w:p>
            <w:pPr>
              <w:numPr>
                <w:ilvl w:val="0"/>
                <w:numId w:val="1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Toimintaa muutamme palautteen pohjalta, sillä asiakkaan tyytyväisyys otetaan aina huomioon</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0" w:firstLine="0"/>
              <w:jc w:val="both"/>
              <w:rPr>
                <w:color w:val="auto"/>
                <w:spacing w:val="0"/>
                <w:position w:val="0"/>
                <w:shd w:fill="auto" w:val="clear"/>
              </w:rPr>
            </w:pPr>
          </w:p>
        </w:tc>
      </w:tr>
      <w:tr>
        <w:trPr>
          <w:trHeight w:val="921"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73"/>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4.2.4 Asiakkaan oikeusturva</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18"/>
                <w:shd w:fill="auto" w:val="clear"/>
              </w:rPr>
              <w:t xml:space="preserve">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Muistutuksen vastaanottaja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Sosiaaliasiamiehen yhteystiedot sekä tiedot hänen tarjoamistaan palveluista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Kuluttajaneuvonnan yhteystiedot sekä tiedot sitä kautta saaduista palveluista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 Miten yksikön toimintaa koskevat muistutukset, kantelu- ja muut valvontapäätökset käsitellään ja huomioidaan toiminnan kehittämisessä?</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Otamme tällaiset asiat vakavasti ja jos tällaista sattuu niin huomioimme sen entistä paremman toiminnan kehittämisessä</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e) Tavoiteaika muistutusten käsittelylle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30 pv</w:t>
            </w:r>
          </w:p>
          <w:p>
            <w:pPr>
              <w:spacing w:before="0" w:after="0" w:line="240"/>
              <w:ind w:right="0" w:left="0" w:firstLine="0"/>
              <w:jc w:val="left"/>
              <w:rPr>
                <w:color w:val="auto"/>
                <w:spacing w:val="0"/>
                <w:position w:val="0"/>
                <w:shd w:fill="auto" w:val="clear"/>
              </w:rPr>
            </w:pPr>
          </w:p>
        </w:tc>
      </w:tr>
    </w:tbl>
    <w:p>
      <w:pPr>
        <w:keepNext w:val="true"/>
        <w:spacing w:before="0" w:after="0" w:line="240"/>
        <w:ind w:right="0" w:left="0" w:firstLine="0"/>
        <w:jc w:val="left"/>
        <w:rPr>
          <w:rFonts w:ascii="Arial" w:hAnsi="Arial" w:cs="Arial" w:eastAsia="Arial"/>
          <w:b/>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PALVELUN SISÄLLÖN OMAVALVONTA (4.3)</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90"/>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4.3.1 Hyvinvointia, kuntoutumista ja kasvua tukeva toiminta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Asiakkaiden fyysisen, psyykkisen, kognitiivisen ja sosiaalisen toimintakyvyn, hyvinvoinnin ja osallisuuden edistäminen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Käymme asiakkaan kanssa yhdessä liikkumassa vaikkapa kaupassa, jos se on mahdollista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Juttelemme asiakkaan kanssa päivän tapahtumista/uutisista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Kohtelemme asiakasta kuin haluaisimme itseämme kohdeltavan jos olisimme samassa tilanteessa.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Lasten ja nuorten liikunta- ja harrastustoiminnan toteutuminen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Asiakkaiden hoito- ja palvelusuunnitelmiin kirjataan tavoitteita, jotka liittyvät päivittäiseen liikkumiseen, ulkoiluun, kuntoutukseen ja kuntouttavaan toimintaan.</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asiakkaiden toimintakykyä, hyvinvointia ja kuntouttavaa toimintaa koskevien tavoitteiden toteutumista seurataan?</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Avustamme asiakasta, mutta kaupassa käynnistä saa jo liikuntaa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00"/>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4.3.2 Ravitsemus</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yksikön omavalvonnassa seurataan asiakkaiden riittävää ravinnon ja nesteen saantia sekä ravitsemuksen tasoa?</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color w:val="auto"/>
                <w:spacing w:val="0"/>
                <w:position w:val="0"/>
                <w:shd w:fill="auto" w:val="clear"/>
              </w:rPr>
            </w:pPr>
          </w:p>
        </w:tc>
      </w:tr>
      <w:tr>
        <w:trPr>
          <w:trHeight w:val="2761"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04"/>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4.3.3 Hygieniakäytännöt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Yksikön hygieniatasolle asetetut laadulliset tavoitteet ja sen toteutumiseksi laaditut toimintaohjeet sekä asiakkaiden yksilölliset hoito- ja palvelusuunnitelmat asettavat omavalvonnan tavoitteet, joihin kuuluvat asiakkaiden henkilökohtaisesta hygieniasta huolehtimisen lisäksi infektioiden ja muiden tarttuvien sairauksien leviämisen estäminen.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yksikössä seurataan yleistä hygieniatasoa ja miten varmistetaan, että asiakkaiden tarpeita vastaavat hygieniakäytännöt toteutuvat laadittujen ohjeiden ja asiakkaiden hoito- ja palvelusuunnitelmien mukaisesti?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Hygieniakäytännöistä suositellaan laadittavaksi yksikön oma ohje.</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08"/>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4.3.4 Terveyden- ja sairaanhoito</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Miten yksikössä varmistetaan asiakkaiden hammashoitoa, kiireetöntä sairaanhoitoa, kiireellistä sairaanhoitoa ja äkillistä kuolemantapausta koskevien ohjeiden noudattaminen?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Jos huomaa että asiakas tarvitsee välitöntä hoitoa, niin soittaa 112 hätänumeroon</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Miten pitkäaikaissairaiden asiakkaiden terveyttä edistetään ja seurataan?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Teemme omia havainnointeja ja kirjaamme ne ylös, jos asiakas on pitkäaikaissairas</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Kuka yksikössä vastaa asiakkaiden terveyden- ja sairaanhoidosta?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Meillä ei ole terveyden tai sairaanhoitoa</w:t>
            </w: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20"/>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4.3.5 Lääkehoito</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Pitäisikö tässä olla lääkehoidon koulutustasoon ja täydennyskoulutukseen liittyvää asiaa.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Miten toimintayksikön lääkehoitosuunnitelmaa seurataan ja päivitetään?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Meillä ei ole lääkehoitoa kotipalvelussa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Kuka yksikössä vastaa lääkehoidosta?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29"/>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4.3.6 Yhteistyö eri toimijoiden kanssa</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Sosiaalihuollon asiakas saattaa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pPr>
              <w:spacing w:before="0" w:after="0" w:line="240"/>
              <w:ind w:right="0" w:left="0" w:firstLine="0"/>
              <w:jc w:val="both"/>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yhteistyö ja tiedonkulku asiakkaan palvelukokonaisuuteen kuuluvien muiden sosiaali- ja terveydenhuollon palvelunantajien kanssa toteutetaan?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2043"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Alihankintana tuotetut palvelut</w:t>
            </w:r>
            <w:r>
              <w:rPr>
                <w:rFonts w:ascii="Arial" w:hAnsi="Arial" w:cs="Arial" w:eastAsia="Arial"/>
                <w:color w:val="auto"/>
                <w:spacing w:val="0"/>
                <w:position w:val="0"/>
                <w:sz w:val="18"/>
                <w:shd w:fill="auto" w:val="clear"/>
              </w:rPr>
              <w:t xml:space="preserve"> (määräyksen kohta 4.1.1.)</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varmistetaan, että alihankintana tuotetut palvelut vastaavat niille asetettuja sisältö-, laatu- ja asiakasturvallisuusvaatimuksia?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ASIAKASTURVALLISUUS (4.4)</w:t>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Yhteistyö turvallisuudesta vastaavien viranomaisten ja toimijoiden kanssa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 kohtelun kohtaamiseen ja ehkäisemiseen.</w:t>
            </w:r>
          </w:p>
          <w:p>
            <w:pPr>
              <w:spacing w:before="0" w:after="0" w:line="240"/>
              <w:ind w:right="0" w:left="0" w:firstLine="0"/>
              <w:jc w:val="both"/>
              <w:rPr>
                <w:color w:val="auto"/>
                <w:spacing w:val="0"/>
                <w:position w:val="0"/>
                <w:shd w:fill="auto" w:val="clear"/>
              </w:rPr>
            </w:pPr>
          </w:p>
        </w:tc>
      </w:tr>
      <w:tr>
        <w:trPr>
          <w:trHeight w:val="1835"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yksikkö kehittää valmiuksiaan asiakasturvallisuuden parantamiseksi ja miten yhteistyötä tehdään muiden asiakasturvallisuudesta vastaavien viranomaiset ja toimijoiden kanssa?</w:t>
            </w:r>
          </w:p>
          <w:p>
            <w:pPr>
              <w:numPr>
                <w:ilvl w:val="0"/>
                <w:numId w:val="24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Toimimme varovasti asiakkaiden kanssa yleensä, mutta jos tulee huomautettavaa, niin me otamme yhteyttä viranomaisille ja kysymme neuvoa tarvittaessa. Muuten emme ota liian suuria</w:t>
            </w:r>
          </w:p>
          <w:p>
            <w:pPr>
              <w:spacing w:before="0" w:after="0" w:line="24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riskejä asiakkaan kanssa.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53"/>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4.4.1 Henkilöstö</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Hoito- ja hoivahenkilöstön määrä, rakenne ja riittävyys sekä sijaisten käytön periaatteet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Henkilöstösuunnittelussa otetaan huomioon toimintaan sovellettava lainsäädäntö, kuten esimerkiksi yksityisessä päivähoidossa varhaiskasvatuslaki ja päivähoitolaki ja lastensuojeluyksiköissä lastensuojelulaki sekä sosiaalihuollon ammattihenkilöistä annettu laki, joka tuli voimaan 1.3.2016.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Mikä on yksikön hoito- ja hoivahenkilöstön määrä ja rakenne?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työntekijä</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Esimies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kirjanpitäjä</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Mitkä ovat yksikön sijaisten käytön periaatteet?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-Sairaustapauksissa tai muissa henkilökohtaisissa syissä otamme sijaisia, jos sellaisia löytyy. Sijainen pitää olla koulutettu ja pätevä sijainen.</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Miten henkilöstövoimavarojen riittävyys varmistetaan?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Ei liian pitkiä päiviä, riittävästi taukoja.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Henkilöstön rekrytoinnin periaatteet</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Mitkä ovat yksikön henkilökunnan rekrytointia koskevat periaatteet?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Alan kokemus tai sosiaali ja terveyspalvelujen perustutkinto todistus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Todistukset työpaikoista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-Rikosrekisteriote kaikilta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Miten rekrytoinnissa otetaan huomioon erityisesti asiakkaiden kodeissa ja lasten kanssa työskentelevien soveltuvuus ja luotettavuus?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Todistukset ja haastattelut Esimiehen kanssa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Miten yksikössä huolehditaan työntekijöiden ja opiskelijoiden perehdytyksestä asiakastyöhön ja omavalvonnan toteuttamiseen.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Esimies hoitaa työntekijöiden perehdyttämisen ja ohjaa heitä lisäkoulutuksiin</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76"/>
              </w:numPr>
              <w:spacing w:before="0" w:after="0" w:line="240"/>
              <w:ind w:right="0" w:left="36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henkilökunnan velvollisuus tehdä ilmoitus asiakkaan palveluun liittyvistä epäkohdista tai niiden uhista on järjestetty ja miten epäkohtailmoitukset käsitellään sekä tiedot siitä, miten korjaavat toimenpiteet toteutetaan yksikön omavalvonnassa (katso riskinhallinta).</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Miten henkilökunnan täydennyskoulutus järjestetään?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Jos tarvetta on, niin täydennyskoulutukseen osallistuvat kaikki jotka kokevat, että tarvitsevat lisäkoulutusta, tai jos esimies huomaa että henkilö tarvitsee. Henkilöt hakeutuvat itse koulutuksiin.</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81"/>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4.4.2 Toimitilat</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Muita kysymyksiä suunnittelun tueksi:</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Mitä yhteisiä/julkisia tiloja yksikössä on ja ketkä niitä käyttävät?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Miten asukas (lapsi/nuori/ iäkäs) voi vaikuttaa oman huoneensa/asuntonsa sisustukseen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Käytetäänkö asukkaan henkilökohtaisia tiloja muuhun tarkoitukseen, jos asukas on pitkään poissa.</w:t>
            </w:r>
          </w:p>
          <w:p>
            <w:pPr>
              <w:spacing w:before="0" w:after="0" w:line="240"/>
              <w:ind w:right="0" w:left="0" w:firstLine="0"/>
              <w:jc w:val="left"/>
              <w:rPr>
                <w:color w:val="auto"/>
                <w:spacing w:val="0"/>
                <w:position w:val="0"/>
                <w:shd w:fill="auto" w:val="clear"/>
              </w:rPr>
            </w:pPr>
          </w:p>
        </w:tc>
      </w:tr>
      <w:tr>
        <w:trPr>
          <w:trHeight w:val="1204"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Tilojen käytön periaatteet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Työntekijät ja esimies voivat käyttää toimistoa tarvittaessa.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Meillä ei ole toimitilaa käytettäväksi asiakkaiden hoitoon, vaan hoito tapahtuu asiakkaan kotona.</w:t>
            </w:r>
          </w:p>
          <w:p>
            <w:pPr>
              <w:spacing w:before="0" w:after="0" w:line="240"/>
              <w:ind w:right="0" w:left="0" w:firstLine="0"/>
              <w:jc w:val="left"/>
              <w:rPr>
                <w:color w:val="auto"/>
                <w:spacing w:val="0"/>
                <w:position w:val="0"/>
                <w:shd w:fill="auto" w:val="clear"/>
              </w:rPr>
            </w:pPr>
          </w:p>
        </w:tc>
      </w:tr>
      <w:tr>
        <w:trPr>
          <w:trHeight w:val="1264"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yksikön siivous ja pyykkihuolto on järjestetty?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93"/>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4.4.3 Teknologiset ratkaisut</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Henkilökunnan ja asiakkaiden turvallisuudesta huolehditaan erilaisilla kulunvalvontakameroilla sekä hälytys- ja kutsulaitteilla. Omavalvontasuunnitelmassa kuvataan käytössä olevien laitteiden käytön periaatteet eli esimerkiksi,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617"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asiakkaiden henkilökohtaisessa käytössä olevien turva- ja kutsulaitteiden toimivuus ja hälytyksiin vastaaminen varmistetaan?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color w:val="auto"/>
                <w:spacing w:val="0"/>
                <w:position w:val="0"/>
                <w:sz w:val="18"/>
                <w:shd w:fill="auto" w:val="clear"/>
              </w:rPr>
              <w:t xml:space="preserve">Turva- ja kutsulaitteiden toimintavarmuudesta vastaavan henkilön nimi ja yhteystiedot?</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303"/>
              </w:numPr>
              <w:spacing w:before="240" w:after="60" w:line="240"/>
              <w:ind w:right="0" w:left="720" w:hanging="36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4.4.4 Terveydenhuollon laitteet ja tarvikkeet</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Sosiaalihuollon yksiköissä käytetään paljon erilaisia terveydenhuollon laitteiksi ja tarvikkeiksi luokiteltuja välineitä ja 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Pr>
                <w:rFonts w:ascii="Arial" w:hAnsi="Arial" w:cs="Arial" w:eastAsia="Arial"/>
                <w:b/>
                <w:color w:val="auto"/>
                <w:spacing w:val="0"/>
                <w:position w:val="0"/>
                <w:sz w:val="18"/>
                <w:shd w:fill="auto" w:val="clear"/>
              </w:rPr>
              <w:t xml:space="preserve">valmistaja on tarkoittanut</w:t>
            </w:r>
            <w:r>
              <w:rPr>
                <w:rFonts w:ascii="Arial" w:hAnsi="Arial" w:cs="Arial" w:eastAsia="Arial"/>
                <w:color w:val="auto"/>
                <w:spacing w:val="0"/>
                <w:position w:val="0"/>
                <w:sz w:val="18"/>
                <w:shd w:fill="auto" w:val="clear"/>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Terveydenhuollon ammattimaista käyttäjää koskevat velvoitteet on määritelty laissa (24</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26 </w:t>
            </w:r>
            <w:r>
              <w:rPr>
                <w:rFonts w:ascii="Arial" w:hAnsi="Arial" w:cs="Arial" w:eastAsia="Arial"/>
                <w:color w:val="auto"/>
                <w:spacing w:val="0"/>
                <w:position w:val="0"/>
                <w:sz w:val="18"/>
                <w:shd w:fill="auto" w:val="clear"/>
              </w:rPr>
              <w:t xml:space="preserve">§). Organisaation on nimettävä vastuuhenkilö, joka vastaa siitä, että yksikössä noudatetaan terveydenhuollon laitteista ja tarvikkeista annettua lakia ja sen nojalla annettuja säädöksiä. Ammattimaisella käyttäjällä tarkoitetaan …</w:t>
            </w:r>
          </w:p>
          <w:p>
            <w:pPr>
              <w:spacing w:before="0" w:after="0" w:line="240"/>
              <w:ind w:right="0" w:left="0" w:firstLine="0"/>
              <w:jc w:val="left"/>
              <w:rPr>
                <w:color w:val="auto"/>
                <w:spacing w:val="0"/>
                <w:position w:val="0"/>
                <w:shd w:fill="auto" w:val="clear"/>
              </w:rPr>
            </w:pPr>
          </w:p>
        </w:tc>
      </w:tr>
      <w:tr>
        <w:trPr>
          <w:trHeight w:val="1667"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Miten varmistetaan asiakkaiden tarvitsemien apuvälineiden ja terveydenhuollon laitteiden hankinnan, käytön ohjauksen ja huollon asianmukainen toteutuminen?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Miten varmistetaan, että terveydenhuollon laitteista ja tarvikkeista tehdään asianmukaiset vaaratilanneilmoitukset?</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Terveydenhuollon laitteista ja tarvikkeista vastaavan henkilön nimi ja yhteystiedot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 ASIAKAS JA POTILASTIETOJEN KÄSITTELY (4.5)</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paleluntuottaja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 Miten varmistetaan, että toimintayksikössä noudatetaan tietosuojaan ja henkilötietojen käsittelyyn liittyvä lainsäädäntöä sekä yksikölle laadittuja asiakas- ja potilastietojen kirjaamiseen liittyviä ohjeita ja viranomaismääräyksiä?</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Allekirjoittamalla paperi lainsäädännöistä, ennen kun työntekijä tekee työtä</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b) Miten huolehditaan henkilöstön ja harjoittelijoiden henkilötietojen käsittelyyn ja tietoturvaan liittyvästä perehdytyksestä ja täydennyskoulutuksesta?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Esimies huolehtii koulutuksista ja muuhun liittyvästä perehdytyksestä</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 Missä yksikkönne rekisteriseloste tai tietosuojaseloste on julkisesti nähtävissä? Jos yksikölle on laadittu vain rekisteriseloste, miten asiakasta informoidaan tietojen käsittelyyn liittyvistä kysymyksistä?</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Nettisivuillamme sekä toimistossamme</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 Tietosuojavastaavan nimi ja yhteystiedot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Cecilia Hannikainen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0452068563, cecilia.h@hotmail.com</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w:t>
            </w:r>
          </w:p>
        </w:tc>
      </w:tr>
    </w:tbl>
    <w:p>
      <w:pPr>
        <w:spacing w:before="0" w:after="0" w:line="240"/>
        <w:ind w:right="0" w:left="0" w:firstLine="0"/>
        <w:jc w:val="both"/>
        <w:rPr>
          <w:rFonts w:ascii="Arial" w:hAnsi="Arial" w:cs="Arial" w:eastAsia="Arial"/>
          <w:b/>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9 YHTEENVETO KEHITTÄMISSUUNNITELMASTA</w:t>
      </w:r>
    </w:p>
    <w:tbl>
      <w:tblPr/>
      <w:tblGrid>
        <w:gridCol w:w="10189"/>
      </w:tblGrid>
      <w:tr>
        <w:trPr>
          <w:trHeight w:val="2901" w:hRule="auto"/>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Asiakkailta, henkilökunnalta ja riskinhallinnan kautta saadut kehittämistarpeet ja aikataulu korjaavien toimenpiteiden toteuttamisesta.</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Suunnitelma on liitteenä omavalvonta suunnitelmassa toimistossamme, sekä kopioita otettuna Esimiehellä.</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Aikataulu on 21pv, jolloin korjaamme toimenpiteet</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left"/>
        <w:rPr>
          <w:rFonts w:ascii="Arial" w:hAnsi="Arial" w:cs="Arial" w:eastAsia="Arial"/>
          <w:b/>
          <w:color w:val="auto"/>
          <w:spacing w:val="0"/>
          <w:position w:val="0"/>
          <w:sz w:val="20"/>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 OMAVALVONTASUUNNITELMAN SEURANTA (5)</w:t>
        <w:br/>
      </w:r>
    </w:p>
    <w:tbl>
      <w:tblPr/>
      <w:tblGrid>
        <w:gridCol w:w="10189"/>
      </w:tblGrid>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Omavalvontasuunnitelman hyväksyy ja vahvistaa toimintayksikön vastaava johtaja.</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Paikka ja päiväys</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 xml:space="preserve">Espoo 03.03.2024</w:t>
            </w:r>
          </w:p>
          <w:p>
            <w:pPr>
              <w:spacing w:before="0" w:after="0" w:line="240"/>
              <w:ind w:right="0" w:left="0" w:firstLine="0"/>
              <w:jc w:val="left"/>
              <w:rPr>
                <w:color w:val="auto"/>
                <w:spacing w:val="0"/>
                <w:position w:val="0"/>
                <w:shd w:fill="auto" w:val="clear"/>
              </w:rPr>
            </w:pPr>
          </w:p>
        </w:tc>
      </w:tr>
      <w:tr>
        <w:trPr>
          <w:trHeight w:val="1" w:hRule="atLeast"/>
          <w:jc w:val="left"/>
        </w:trPr>
        <w:tc>
          <w:tcPr>
            <w:tcW w:w="10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Allekirjoitus</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11 LÄHTEET</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LOMAKKEEN LAADINNASSA ON HYÖDYNNETTY SEURAAVIA OPPAITA, OHJEITA JA LAATUSUOSITUKSIA:</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12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Sosiaalialan korkeakoulutettujen ammattijärjestö Talentia ry, Ammattieettinen lautakunta: Arki, arvot, elämä, etiikka. Sosiaalialan ammattilaisen eettiset ohjeet. </w:t>
      </w:r>
    </w:p>
    <w:p>
      <w:pPr>
        <w:spacing w:before="0" w:after="12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http://www.talentia.fi/files/558/Etiikkaopas_2012.pdf</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0"/>
          <w:shd w:fill="auto" w:val="clear"/>
        </w:rPr>
        <w:t xml:space="preserve">STM:n julkaisuja (2011:15): Riskienhallinta ja turvallisuussuunnittelu. Opas sosiaali- ja terveydenhuollon johdolle ja turvallisuusasiantuntijoille:</w:t>
      </w:r>
    </w:p>
    <w:p>
      <w:pPr>
        <w:spacing w:before="0" w:after="0" w:line="240"/>
        <w:ind w:right="0" w:left="0" w:firstLine="0"/>
        <w:jc w:val="left"/>
        <w:rPr>
          <w:rFonts w:ascii="Segoe UI" w:hAnsi="Segoe UI" w:cs="Segoe UI" w:eastAsia="Segoe UI"/>
          <w:color w:val="000000"/>
          <w:spacing w:val="0"/>
          <w:position w:val="0"/>
          <w:sz w:val="20"/>
          <w:shd w:fill="auto" w:val="clear"/>
        </w:rPr>
      </w:pPr>
      <w:hyperlink xmlns:r="http://schemas.openxmlformats.org/officeDocument/2006/relationships" r:id="docRId1">
        <w:r>
          <w:rPr>
            <w:rFonts w:ascii="Segoe UI" w:hAnsi="Segoe UI" w:cs="Segoe UI" w:eastAsia="Segoe UI"/>
            <w:color w:val="0000FF"/>
            <w:spacing w:val="0"/>
            <w:position w:val="0"/>
            <w:sz w:val="20"/>
            <w:u w:val="single"/>
            <w:shd w:fill="auto" w:val="clear"/>
          </w:rPr>
          <w:t xml:space="preserve">https://www.julkari.fi/bitstream/handle/10024/112106/URN%3aNBN%3afi-fe201504226148.pdf?sequence=1</w:t>
        </w:r>
      </w:hyperlink>
    </w:p>
    <w:p>
      <w:pPr>
        <w:spacing w:before="0" w:after="0" w:line="240"/>
        <w:ind w:right="0" w:left="0" w:firstLine="0"/>
        <w:jc w:val="left"/>
        <w:rPr>
          <w:rFonts w:ascii="Segoe UI" w:hAnsi="Segoe UI" w:cs="Segoe UI" w:eastAsia="Segoe UI"/>
          <w:color w:val="000000"/>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STM:n julkaisuja (2014:4): Lastensuojelun laatusuositus</w:t>
      </w:r>
    </w:p>
    <w:p>
      <w:pPr>
        <w:spacing w:before="0" w:after="0" w:line="240"/>
        <w:ind w:right="0" w:left="0" w:firstLine="0"/>
        <w:jc w:val="left"/>
        <w:rPr>
          <w:rFonts w:ascii="Segoe UI" w:hAnsi="Segoe UI" w:cs="Segoe UI" w:eastAsia="Segoe UI"/>
          <w:color w:val="000000"/>
          <w:spacing w:val="0"/>
          <w:position w:val="0"/>
          <w:sz w:val="20"/>
          <w:shd w:fill="auto" w:val="clear"/>
        </w:rPr>
      </w:pPr>
      <w:hyperlink xmlns:r="http://schemas.openxmlformats.org/officeDocument/2006/relationships" r:id="docRId2">
        <w:r>
          <w:rPr>
            <w:rFonts w:ascii="Segoe UI" w:hAnsi="Segoe UI" w:cs="Segoe UI" w:eastAsia="Segoe UI"/>
            <w:color w:val="0000FF"/>
            <w:spacing w:val="0"/>
            <w:position w:val="0"/>
            <w:sz w:val="20"/>
            <w:u w:val="single"/>
            <w:shd w:fill="auto" w:val="clear"/>
          </w:rPr>
          <w:t xml:space="preserve">https://www.thl.fi/documents/647345/0/STM_2014_4_lastensuoj_laatusuos_web.pdf/0404c082-4917-471a-8293-5606b41536a7</w:t>
        </w:r>
      </w:hyperlink>
    </w:p>
    <w:p>
      <w:pPr>
        <w:spacing w:before="0" w:after="0" w:line="240"/>
        <w:ind w:right="0" w:left="0" w:firstLine="0"/>
        <w:jc w:val="left"/>
        <w:rPr>
          <w:rFonts w:ascii="Segoe UI" w:hAnsi="Segoe UI" w:cs="Segoe UI" w:eastAsia="Segoe UI"/>
          <w:color w:val="000000"/>
          <w:spacing w:val="0"/>
          <w:position w:val="0"/>
          <w:sz w:val="20"/>
          <w:shd w:fill="auto" w:val="clear"/>
        </w:rPr>
      </w:pPr>
    </w:p>
    <w:p>
      <w:pPr>
        <w:spacing w:before="0" w:after="0" w:line="240"/>
        <w:ind w:right="0" w:left="0" w:firstLine="0"/>
        <w:jc w:val="left"/>
        <w:rPr>
          <w:rFonts w:ascii="Arial" w:hAnsi="Arial" w:cs="Arial" w:eastAsia="Arial"/>
          <w:b/>
          <w:color w:val="0000FF"/>
          <w:spacing w:val="0"/>
          <w:position w:val="0"/>
          <w:sz w:val="20"/>
          <w:u w:val="single"/>
          <w:shd w:fill="auto" w:val="clear"/>
        </w:rPr>
      </w:pPr>
      <w:r>
        <w:rPr>
          <w:rFonts w:ascii="Arial" w:hAnsi="Arial" w:cs="Arial" w:eastAsia="Arial"/>
          <w:b/>
          <w:color w:val="auto"/>
          <w:spacing w:val="0"/>
          <w:position w:val="0"/>
          <w:sz w:val="20"/>
          <w:shd w:fill="auto" w:val="clear"/>
        </w:rPr>
        <w:t xml:space="preserve">STM:n julkaisuja (2013:11): Laatusuositus hyvän ikääntymisen turvaamiseksi ja palvelujen parantamiseksi</w:t>
      </w:r>
    </w:p>
    <w:p>
      <w:pPr>
        <w:spacing w:before="0" w:after="0" w:line="240"/>
        <w:ind w:right="0" w:left="0" w:firstLine="0"/>
        <w:jc w:val="left"/>
        <w:rPr>
          <w:rFonts w:ascii="Segoe UI" w:hAnsi="Segoe UI" w:cs="Segoe UI" w:eastAsia="Segoe UI"/>
          <w:color w:val="000000"/>
          <w:spacing w:val="0"/>
          <w:position w:val="0"/>
          <w:sz w:val="20"/>
          <w:shd w:fill="auto" w:val="clear"/>
        </w:rPr>
      </w:pPr>
      <w:hyperlink xmlns:r="http://schemas.openxmlformats.org/officeDocument/2006/relationships" r:id="docRId3">
        <w:r>
          <w:rPr>
            <w:rFonts w:ascii="Segoe UI" w:hAnsi="Segoe UI" w:cs="Segoe UI" w:eastAsia="Segoe UI"/>
            <w:color w:val="0000FF"/>
            <w:spacing w:val="0"/>
            <w:position w:val="0"/>
            <w:sz w:val="20"/>
            <w:u w:val="single"/>
            <w:shd w:fill="auto" w:val="clear"/>
          </w:rPr>
          <w:t xml:space="preserve">https://www.julkari.fi/bitstream/handle/10024/110355/ISBN_978-952-00-3415-3.pdf?sequence=1</w:t>
        </w:r>
      </w:hyperlink>
    </w:p>
    <w:p>
      <w:pPr>
        <w:spacing w:before="0" w:after="0" w:line="240"/>
        <w:ind w:right="0" w:left="0" w:firstLine="0"/>
        <w:jc w:val="left"/>
        <w:rPr>
          <w:rFonts w:ascii="Segoe UI" w:hAnsi="Segoe UI" w:cs="Segoe UI" w:eastAsia="Segoe UI"/>
          <w:color w:val="000000"/>
          <w:spacing w:val="0"/>
          <w:position w:val="0"/>
          <w:sz w:val="20"/>
          <w:shd w:fill="auto" w:val="clear"/>
        </w:rPr>
      </w:pPr>
    </w:p>
    <w:p>
      <w:pPr>
        <w:spacing w:before="0" w:after="0" w:line="240"/>
        <w:ind w:right="0" w:left="0" w:firstLine="0"/>
        <w:jc w:val="left"/>
        <w:rPr>
          <w:rFonts w:ascii="Arial" w:hAnsi="Arial" w:cs="Arial" w:eastAsia="Arial"/>
          <w:b/>
          <w:color w:val="0000FF"/>
          <w:spacing w:val="0"/>
          <w:position w:val="0"/>
          <w:sz w:val="20"/>
          <w:u w:val="single"/>
          <w:shd w:fill="auto" w:val="clear"/>
        </w:rPr>
      </w:pPr>
      <w:r>
        <w:rPr>
          <w:rFonts w:ascii="Arial" w:hAnsi="Arial" w:cs="Arial" w:eastAsia="Arial"/>
          <w:b/>
          <w:color w:val="auto"/>
          <w:spacing w:val="0"/>
          <w:position w:val="0"/>
          <w:sz w:val="20"/>
          <w:shd w:fill="auto" w:val="clear"/>
        </w:rPr>
        <w:t xml:space="preserve">STM:n oppaita (2003:4): Yksilölliset palvelut, toimivat asunnot ja esteetön ympäristö. Vammaisten ihmisten asumispalveluiden laatusuositus</w:t>
      </w:r>
    </w:p>
    <w:p>
      <w:pPr>
        <w:spacing w:before="0" w:after="0" w:line="240"/>
        <w:ind w:right="0" w:left="0" w:firstLine="0"/>
        <w:jc w:val="left"/>
        <w:rPr>
          <w:rFonts w:ascii="Segoe UI" w:hAnsi="Segoe UI" w:cs="Segoe UI" w:eastAsia="Segoe UI"/>
          <w:color w:val="0000FF"/>
          <w:spacing w:val="0"/>
          <w:position w:val="0"/>
          <w:sz w:val="20"/>
          <w:u w:val="single"/>
          <w:shd w:fill="auto" w:val="clear"/>
        </w:rPr>
      </w:pPr>
      <w:hyperlink xmlns:r="http://schemas.openxmlformats.org/officeDocument/2006/relationships" r:id="docRId4">
        <w:r>
          <w:rPr>
            <w:rFonts w:ascii="Segoe UI" w:hAnsi="Segoe UI" w:cs="Segoe UI" w:eastAsia="Segoe UI"/>
            <w:color w:val="0000FF"/>
            <w:spacing w:val="0"/>
            <w:position w:val="0"/>
            <w:sz w:val="20"/>
            <w:u w:val="single"/>
            <w:shd w:fill="auto" w:val="clear"/>
          </w:rPr>
          <w:t xml:space="preserve">https://www.thl.fi/documents/10542/471223/asumispalveluiden%20laatusuositus.pdf</w:t>
        </w:r>
      </w:hyperlink>
    </w:p>
    <w:p>
      <w:pPr>
        <w:spacing w:before="0" w:after="0" w:line="240"/>
        <w:ind w:right="0" w:left="0" w:firstLine="0"/>
        <w:jc w:val="left"/>
        <w:rPr>
          <w:rFonts w:ascii="Segoe UI" w:hAnsi="Segoe UI" w:cs="Segoe UI" w:eastAsia="Segoe UI"/>
          <w:color w:val="000000"/>
          <w:spacing w:val="0"/>
          <w:position w:val="0"/>
          <w:sz w:val="20"/>
          <w:shd w:fill="auto" w:val="clear"/>
        </w:rPr>
      </w:pPr>
    </w:p>
    <w:p>
      <w:pPr>
        <w:spacing w:before="0" w:after="0" w:line="240"/>
        <w:ind w:right="0" w:left="0" w:firstLine="0"/>
        <w:jc w:val="left"/>
        <w:rPr>
          <w:rFonts w:ascii="Segoe UI" w:hAnsi="Segoe UI" w:cs="Segoe UI" w:eastAsia="Segoe UI"/>
          <w:b/>
          <w:color w:val="000000"/>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color w:val="auto"/>
          <w:spacing w:val="0"/>
          <w:position w:val="0"/>
          <w:sz w:val="20"/>
          <w:shd w:fill="auto" w:val="clear"/>
        </w:rPr>
        <w:t xml:space="preserve">Potilasturvallisuus, Työsuojelurahasto &amp; Teknologian tutkimuskeskus VTT: Vaaratapahtumista oppiminen. Opas sosiaali- ja terveydenhuollon organisaatiolle</w:t>
      </w:r>
    </w:p>
    <w:p>
      <w:pPr>
        <w:spacing w:before="0" w:after="120" w:line="240"/>
        <w:ind w:right="0" w:left="0" w:firstLine="0"/>
        <w:jc w:val="left"/>
        <w:rPr>
          <w:rFonts w:ascii="Arial" w:hAnsi="Arial" w:cs="Arial" w:eastAsia="Arial"/>
          <w:color w:val="0000FF"/>
          <w:spacing w:val="0"/>
          <w:position w:val="0"/>
          <w:sz w:val="20"/>
          <w:u w:val="single"/>
          <w:shd w:fill="auto" w:val="clear"/>
        </w:rPr>
      </w:pPr>
      <w:hyperlink xmlns:r="http://schemas.openxmlformats.org/officeDocument/2006/relationships" r:id="docRId5">
        <w:r>
          <w:rPr>
            <w:rFonts w:ascii="Arial" w:hAnsi="Arial" w:cs="Arial" w:eastAsia="Arial"/>
            <w:color w:val="0000FF"/>
            <w:spacing w:val="0"/>
            <w:position w:val="0"/>
            <w:sz w:val="20"/>
            <w:u w:val="single"/>
            <w:shd w:fill="auto" w:val="clear"/>
          </w:rPr>
          <w:t xml:space="preserve">http://www.vtt.fi/files/projects/typorh/opas_terveydenhuolto-organisaatioiden_vaaratapahtumista_oppimiseksi.pdf</w:t>
        </w:r>
      </w:hyperlink>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Turvallisen lääkehoidon suunnittelun tueksi: </w:t>
      </w:r>
    </w:p>
    <w:p>
      <w:pPr>
        <w:spacing w:before="0" w:after="0" w:line="240"/>
        <w:ind w:right="0" w:left="0" w:firstLine="0"/>
        <w:jc w:val="left"/>
        <w:rPr>
          <w:rFonts w:ascii="Arial" w:hAnsi="Arial" w:cs="Arial" w:eastAsia="Arial"/>
          <w:color w:val="0000FF"/>
          <w:spacing w:val="0"/>
          <w:position w:val="0"/>
          <w:sz w:val="18"/>
          <w:u w:val="single"/>
          <w:shd w:fill="auto" w:val="clear"/>
        </w:rPr>
      </w:pPr>
      <w:r>
        <w:rPr>
          <w:rFonts w:ascii="Arial" w:hAnsi="Arial" w:cs="Arial" w:eastAsia="Arial"/>
          <w:color w:val="auto"/>
          <w:spacing w:val="0"/>
          <w:position w:val="0"/>
          <w:sz w:val="18"/>
          <w:shd w:fill="auto" w:val="clear"/>
        </w:rPr>
        <w:t xml:space="preserve">Turvallinen lääkehoito -opas: </w:t>
      </w:r>
      <w:hyperlink xmlns:r="http://schemas.openxmlformats.org/officeDocument/2006/relationships" r:id="docRId6">
        <w:r>
          <w:rPr>
            <w:rFonts w:ascii="Arial" w:hAnsi="Arial" w:cs="Arial" w:eastAsia="Arial"/>
            <w:color w:val="0000FF"/>
            <w:spacing w:val="0"/>
            <w:position w:val="0"/>
            <w:sz w:val="18"/>
            <w:u w:val="single"/>
            <w:shd w:fill="auto" w:val="clear"/>
          </w:rPr>
          <w:t xml:space="preserve">http://www.stm.fi/julkaisut/nayta/_julkaisu/1083030</w:t>
        </w:r>
      </w:hyperlink>
    </w:p>
    <w:p>
      <w:pPr>
        <w:spacing w:before="0" w:after="0" w:line="240"/>
        <w:ind w:right="0" w:left="0" w:firstLine="0"/>
        <w:jc w:val="left"/>
        <w:rPr>
          <w:rFonts w:ascii="Arial" w:hAnsi="Arial" w:cs="Arial" w:eastAsia="Arial"/>
          <w:b/>
          <w:color w:val="0000FF"/>
          <w:spacing w:val="0"/>
          <w:position w:val="0"/>
          <w:sz w:val="18"/>
          <w:u w:val="single"/>
          <w:shd w:fill="auto" w:val="clear"/>
        </w:rPr>
      </w:pPr>
    </w:p>
    <w:p>
      <w:pPr>
        <w:spacing w:before="0" w:after="0" w:line="240"/>
        <w:ind w:right="0" w:left="0" w:firstLine="0"/>
        <w:jc w:val="left"/>
        <w:rPr>
          <w:rFonts w:ascii="Arial" w:hAnsi="Arial" w:cs="Arial" w:eastAsia="Arial"/>
          <w:b/>
          <w:color w:val="0000FF"/>
          <w:spacing w:val="0"/>
          <w:position w:val="0"/>
          <w:sz w:val="18"/>
          <w:u w:val="single"/>
          <w:shd w:fill="auto" w:val="clear"/>
        </w:rPr>
      </w:pPr>
      <w:r>
        <w:rPr>
          <w:rFonts w:ascii="Arial" w:hAnsi="Arial" w:cs="Arial" w:eastAsia="Arial"/>
          <w:b/>
          <w:color w:val="auto"/>
          <w:spacing w:val="0"/>
          <w:position w:val="0"/>
          <w:sz w:val="20"/>
          <w:u w:val="single"/>
          <w:shd w:fill="auto" w:val="clear"/>
        </w:rPr>
        <w:t xml:space="preserve">Valviran määräys terveydenhuollon laitteiden ja tarvikkeiden vaaratilanneilmoituksen tekemisestä:</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Valviran määräys 4/2010: </w:t>
      </w:r>
      <w:hyperlink xmlns:r="http://schemas.openxmlformats.org/officeDocument/2006/relationships" r:id="docRId7">
        <w:r>
          <w:rPr>
            <w:rFonts w:ascii="Segoe UI" w:hAnsi="Segoe UI" w:cs="Segoe UI" w:eastAsia="Segoe UI"/>
            <w:color w:val="0000FF"/>
            <w:spacing w:val="0"/>
            <w:position w:val="0"/>
            <w:sz w:val="20"/>
            <w:u w:val="single"/>
            <w:shd w:fill="auto" w:val="clear"/>
          </w:rPr>
          <w:t xml:space="preserve">https://www.valvira.fi/-/maarays-4-2010-terveydenhuollon-laitteesta-ja-tarvikkeesta-tehtava-ammattimaisen-kayttajan-vaaratilanneilmoitus</w:t>
        </w:r>
      </w:hyperlink>
    </w:p>
    <w:p>
      <w:pPr>
        <w:spacing w:before="0" w:after="0" w:line="240"/>
        <w:ind w:right="0" w:left="72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Tietosuojavaltuutetun toimiston ohjeita asiakas- ja potilastietojen käsittelyyn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Rekisteri- ja tietoturvaselosteet: </w:t>
      </w:r>
      <w:hyperlink xmlns:r="http://schemas.openxmlformats.org/officeDocument/2006/relationships" r:id="docRId8">
        <w:r>
          <w:rPr>
            <w:rFonts w:ascii="Arial" w:hAnsi="Arial" w:cs="Arial" w:eastAsia="Arial"/>
            <w:color w:val="0000FF"/>
            <w:spacing w:val="0"/>
            <w:position w:val="0"/>
            <w:sz w:val="18"/>
            <w:u w:val="single"/>
            <w:shd w:fill="auto" w:val="clear"/>
          </w:rPr>
          <w:t xml:space="preserve">http://www.tietosuoja.fi/fi/index/materiaalia/lomakkeet/rekisteri-jatietosuojaselosteet.html</w:t>
        </w:r>
      </w:hyperlink>
      <w:r>
        <w:rPr>
          <w:rFonts w:ascii="Arial" w:hAnsi="Arial" w:cs="Arial" w:eastAsia="Arial"/>
          <w:color w:val="auto"/>
          <w:spacing w:val="0"/>
          <w:position w:val="0"/>
          <w:sz w:val="18"/>
          <w:shd w:fill="auto" w:val="clear"/>
        </w:rPr>
        <w:t xml:space="preserve"> </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Henkilötietolaki ja asiakastietojen käsittely yksityisessä sosiaalihuollossa: </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0000FF"/>
          <w:spacing w:val="0"/>
          <w:position w:val="0"/>
          <w:sz w:val="18"/>
          <w:u w:val="single"/>
          <w:shd w:fill="auto" w:val="clear"/>
        </w:rPr>
      </w:pPr>
      <w:hyperlink xmlns:r="http://schemas.openxmlformats.org/officeDocument/2006/relationships" r:id="docRId9">
        <w:r>
          <w:rPr>
            <w:rFonts w:ascii="Arial" w:hAnsi="Arial" w:cs="Arial" w:eastAsia="Arial"/>
            <w:color w:val="0000FF"/>
            <w:spacing w:val="0"/>
            <w:position w:val="0"/>
            <w:sz w:val="18"/>
            <w:u w:val="single"/>
            <w:shd w:fill="auto" w:val="clear"/>
          </w:rPr>
          <w:t xml:space="preserve">http://www.tietosuoja.fi/material/attachments/tietosuojavaltuutettu/tietosuojavaltuutetuntoimisto/oppaat/6JfpsyYNj/</w:t>
        </w:r>
      </w:hyperlink>
    </w:p>
    <w:p>
      <w:pPr>
        <w:spacing w:before="0" w:after="0" w:line="240"/>
        <w:ind w:right="0" w:left="0" w:firstLine="0"/>
        <w:jc w:val="left"/>
        <w:rPr>
          <w:rFonts w:ascii="Arial" w:hAnsi="Arial" w:cs="Arial" w:eastAsia="Arial"/>
          <w:color w:val="0000FF"/>
          <w:spacing w:val="0"/>
          <w:position w:val="0"/>
          <w:sz w:val="18"/>
          <w:u w:val="single"/>
          <w:shd w:fill="auto" w:val="clear"/>
        </w:rPr>
      </w:pPr>
      <w:r>
        <w:rPr>
          <w:rFonts w:ascii="Arial" w:hAnsi="Arial" w:cs="Arial" w:eastAsia="Arial"/>
          <w:color w:val="0000FF"/>
          <w:spacing w:val="0"/>
          <w:position w:val="0"/>
          <w:sz w:val="18"/>
          <w:u w:val="single"/>
          <w:shd w:fill="auto" w:val="clear"/>
        </w:rPr>
        <w:t xml:space="preserve">Henkilotietolaki_ja_asiakastietojen_kasittely_yksityisessa_sosiaalihuollossa.pdf</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Kuvaus henkilöstön perehdyttämisestä ja osaamisen varmistamisesta liittyen tietosuoja-asioihin ja asiakirja hallintoon sekä muuta lisätietoa sosiaalihuollon asiakasasiakirjoista: </w:t>
      </w:r>
      <w:hyperlink xmlns:r="http://schemas.openxmlformats.org/officeDocument/2006/relationships" r:id="docRId10">
        <w:r>
          <w:rPr>
            <w:rFonts w:ascii="Arial" w:hAnsi="Arial" w:cs="Arial" w:eastAsia="Arial"/>
            <w:color w:val="0000FF"/>
            <w:spacing w:val="0"/>
            <w:position w:val="0"/>
            <w:sz w:val="18"/>
            <w:u w:val="single"/>
            <w:shd w:fill="auto" w:val="clear"/>
          </w:rPr>
          <w:t xml:space="preserve">http://www.sosiaaliportti.fi/File/eef14b19-bacf-4820-9f6e-9cc407f10e6d/Sosiaalihuollon+asiakasasiakirjat.pdf</w:t>
        </w:r>
      </w:hyperlink>
      <w:r>
        <w:rPr>
          <w:rFonts w:ascii="Arial" w:hAnsi="Arial" w:cs="Arial" w:eastAsia="Arial"/>
          <w:color w:val="auto"/>
          <w:spacing w:val="0"/>
          <w:position w:val="0"/>
          <w:sz w:val="18"/>
          <w:shd w:fill="auto" w:val="clear"/>
        </w:rPr>
        <w:t xml:space="preserve">)</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Lastensuojelun määräaikojen omavalvonta</w:t>
      </w:r>
    </w:p>
    <w:p>
      <w:pPr>
        <w:spacing w:before="0" w:after="0" w:line="240"/>
        <w:ind w:right="0" w:left="0" w:firstLine="0"/>
        <w:jc w:val="left"/>
        <w:rPr>
          <w:rFonts w:ascii="Arial" w:hAnsi="Arial" w:cs="Arial" w:eastAsia="Arial"/>
          <w:color w:val="auto"/>
          <w:spacing w:val="0"/>
          <w:position w:val="0"/>
          <w:sz w:val="18"/>
          <w:shd w:fill="auto" w:val="clear"/>
        </w:rPr>
      </w:pPr>
      <w:hyperlink xmlns:r="http://schemas.openxmlformats.org/officeDocument/2006/relationships" r:id="docRId11">
        <w:r>
          <w:rPr>
            <w:rFonts w:ascii="Arial" w:hAnsi="Arial" w:cs="Arial" w:eastAsia="Arial"/>
            <w:color w:val="0000FF"/>
            <w:spacing w:val="0"/>
            <w:position w:val="0"/>
            <w:sz w:val="18"/>
            <w:u w:val="single"/>
            <w:shd w:fill="auto" w:val="clear"/>
          </w:rPr>
          <w:t xml:space="preserve">http://www.valvira.fi/documents/14444/236772/Lastensuojelun_maaraaikojen_omavalvonta.pdf/e8b14a48-fc78-4ac4-b9ca-4dd6a85a789b</w:t>
        </w:r>
      </w:hyperlink>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Toimeentulotuen määräaikojen omavalvonta</w:t>
      </w:r>
    </w:p>
    <w:p>
      <w:pPr>
        <w:spacing w:before="0" w:after="0" w:line="240"/>
        <w:ind w:right="0" w:left="0" w:firstLine="0"/>
        <w:jc w:val="left"/>
        <w:rPr>
          <w:rFonts w:ascii="Arial" w:hAnsi="Arial" w:cs="Arial" w:eastAsia="Arial"/>
          <w:color w:val="auto"/>
          <w:spacing w:val="0"/>
          <w:position w:val="0"/>
          <w:sz w:val="18"/>
          <w:shd w:fill="auto" w:val="clear"/>
        </w:rPr>
      </w:pPr>
      <w:hyperlink xmlns:r="http://schemas.openxmlformats.org/officeDocument/2006/relationships" r:id="docRId12">
        <w:r>
          <w:rPr>
            <w:rFonts w:ascii="Arial" w:hAnsi="Arial" w:cs="Arial" w:eastAsia="Arial"/>
            <w:color w:val="0000FF"/>
            <w:spacing w:val="0"/>
            <w:position w:val="0"/>
            <w:sz w:val="18"/>
            <w:u w:val="single"/>
            <w:shd w:fill="auto" w:val="clear"/>
          </w:rPr>
          <w:t xml:space="preserve">http://www.valvira.fi/documents/14444/236772/Toimeentulotuen_maaraaikojen_omavalvonta.pdf/d4fbb1b8-7540-425c-8b71-960a9dc2f005</w:t>
        </w:r>
      </w:hyperlink>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72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TIETOA LOMAKKEEN KÄYTTÄJÄLLE</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Lomake on tarkoitettu tukemaan palveluntuottajia omavalvontasuunnitelman laatimisessa. Se on laadittu Valviran antaman määräyksen (1/2014) mukaisesti. Määräys tuli voimaan 1.1.2015. Lomake kattaa kaikki määräyksessä olevat asiakokonaisuudet ja jokainen toimintayksikkö ottaa omassa omavalvontasuunnitelmassaan esille ne asiat, jotka toteutuvat palvelun käytännössä. Lomakkeeseen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64">
    <w:abstractNumId w:val="144"/>
  </w:num>
  <w:num w:numId="74">
    <w:abstractNumId w:val="138"/>
  </w:num>
  <w:num w:numId="80">
    <w:abstractNumId w:val="132"/>
  </w:num>
  <w:num w:numId="118">
    <w:abstractNumId w:val="126"/>
  </w:num>
  <w:num w:numId="123">
    <w:abstractNumId w:val="120"/>
  </w:num>
  <w:num w:numId="125">
    <w:abstractNumId w:val="114"/>
  </w:num>
  <w:num w:numId="131">
    <w:abstractNumId w:val="108"/>
  </w:num>
  <w:num w:numId="138">
    <w:abstractNumId w:val="102"/>
  </w:num>
  <w:num w:numId="143">
    <w:abstractNumId w:val="96"/>
  </w:num>
  <w:num w:numId="158">
    <w:abstractNumId w:val="90"/>
  </w:num>
  <w:num w:numId="163">
    <w:abstractNumId w:val="84"/>
  </w:num>
  <w:num w:numId="168">
    <w:abstractNumId w:val="78"/>
  </w:num>
  <w:num w:numId="173">
    <w:abstractNumId w:val="72"/>
  </w:num>
  <w:num w:numId="190">
    <w:abstractNumId w:val="66"/>
  </w:num>
  <w:num w:numId="200">
    <w:abstractNumId w:val="60"/>
  </w:num>
  <w:num w:numId="204">
    <w:abstractNumId w:val="54"/>
  </w:num>
  <w:num w:numId="208">
    <w:abstractNumId w:val="48"/>
  </w:num>
  <w:num w:numId="220">
    <w:abstractNumId w:val="42"/>
  </w:num>
  <w:num w:numId="229">
    <w:abstractNumId w:val="36"/>
  </w:num>
  <w:num w:numId="248">
    <w:abstractNumId w:val="30"/>
  </w:num>
  <w:num w:numId="253">
    <w:abstractNumId w:val="24"/>
  </w:num>
  <w:num w:numId="276">
    <w:abstractNumId w:val="18"/>
  </w:num>
  <w:num w:numId="281">
    <w:abstractNumId w:val="12"/>
  </w:num>
  <w:num w:numId="293">
    <w:abstractNumId w:val="6"/>
  </w:num>
  <w:num w:numId="30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s://www.julkari.fi/bitstream/handle/10024/110355/ISBN_978-952-00-3415-3.pdf?sequence=1" Id="docRId3" Type="http://schemas.openxmlformats.org/officeDocument/2006/relationships/hyperlink" /><Relationship TargetMode="External" Target="https://www.valvira.fi/-/maarays-4-2010-terveydenhuollon-laitteesta-ja-tarvikkeesta-tehtava-ammattimaisen-kayttajan-vaaratilanneilmoitus" Id="docRId7" Type="http://schemas.openxmlformats.org/officeDocument/2006/relationships/hyperlink" /><Relationship TargetMode="External" Target="http://www.sosiaaliportti.fi/File/eef14b19-bacf-4820-9f6e-9cc407f10e6d/Sosiaalihuollon+asiakasasiakirjat.pdf" Id="docRId10" Type="http://schemas.openxmlformats.org/officeDocument/2006/relationships/hyperlink" /><Relationship Target="styles.xml" Id="docRId14" Type="http://schemas.openxmlformats.org/officeDocument/2006/relationships/styles" /><Relationship TargetMode="External" Target="https://www.thl.fi/documents/647345/0/STM_2014_4_lastensuoj_laatusuos_web.pdf/0404c082-4917-471a-8293-5606b41536a7" Id="docRId2" Type="http://schemas.openxmlformats.org/officeDocument/2006/relationships/hyperlink" /><Relationship TargetMode="External" Target="http://www.stm.fi/julkaisut/nayta/_julkaisu/1083030" Id="docRId6" Type="http://schemas.openxmlformats.org/officeDocument/2006/relationships/hyperlink" /><Relationship TargetMode="External" Target="https://www.julkari.fi/bitstream/handle/10024/112106/URN%3aNBN%3afi-fe201504226148.pdf?sequence=1" Id="docRId1" Type="http://schemas.openxmlformats.org/officeDocument/2006/relationships/hyperlink" /><Relationship TargetMode="External" Target="http://www.valvira.fi/documents/14444/236772/Lastensuojelun_maaraaikojen_omavalvonta.pdf/e8b14a48-fc78-4ac4-b9ca-4dd6a85a789b" Id="docRId11" Type="http://schemas.openxmlformats.org/officeDocument/2006/relationships/hyperlink" /><Relationship TargetMode="External" Target="http://www.vtt.fi/files/projects/typorh/opas_terveydenhuolto-organisaatioiden_vaaratapahtumista_oppimiseksi.pdf" Id="docRId5" Type="http://schemas.openxmlformats.org/officeDocument/2006/relationships/hyperlink" /><Relationship TargetMode="External" Target="http://www.tietosuoja.fi/material/attachments/tietosuojavaltuutettu/tietosuojavaltuutetuntoimisto/oppaat/6JfpsyYNj/" Id="docRId9" Type="http://schemas.openxmlformats.org/officeDocument/2006/relationships/hyperlink" /><Relationship TargetMode="External" Target="http://www.talentia.fi/files/558/Etiikkaopas_2012.pdf" Id="docRId0" Type="http://schemas.openxmlformats.org/officeDocument/2006/relationships/hyperlink" /><Relationship TargetMode="External" Target="http://www.valvira.fi/documents/14444/236772/Toimeentulotuen_maaraaikojen_omavalvonta.pdf/d4fbb1b8-7540-425c-8b71-960a9dc2f005" Id="docRId12" Type="http://schemas.openxmlformats.org/officeDocument/2006/relationships/hyperlink" /><Relationship TargetMode="External" Target="https://www.thl.fi/documents/10542/471223/asumispalveluiden%20laatusuositus.pdf" Id="docRId4" Type="http://schemas.openxmlformats.org/officeDocument/2006/relationships/hyperlink" /><Relationship TargetMode="External" Target="http://www.tietosuoja.fi/fi/index/materiaalia/lomakkeet/rekisteri-jatietosuojaselosteet.html%20" Id="docRId8" Type="http://schemas.openxmlformats.org/officeDocument/2006/relationships/hyperlink" /></Relationships>
</file>